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E8" w:rsidRDefault="006662E8" w:rsidP="006662E8">
      <w:pPr>
        <w:jc w:val="center"/>
        <w:rPr>
          <w:sz w:val="28"/>
          <w:szCs w:val="28"/>
          <w:lang w:val="tt-RU"/>
        </w:rPr>
      </w:pPr>
    </w:p>
    <w:p w:rsidR="00891005" w:rsidRDefault="00891005" w:rsidP="006662E8">
      <w:pPr>
        <w:jc w:val="center"/>
        <w:rPr>
          <w:sz w:val="28"/>
          <w:szCs w:val="28"/>
          <w:lang w:val="tt-RU"/>
        </w:rPr>
      </w:pPr>
    </w:p>
    <w:p w:rsidR="00891005" w:rsidRDefault="006662E8" w:rsidP="006662E8">
      <w:pPr>
        <w:widowControl w:val="0"/>
        <w:overflowPunct/>
        <w:jc w:val="center"/>
        <w:textAlignment w:val="auto"/>
        <w:rPr>
          <w:rFonts w:eastAsia="YS Text"/>
          <w:b/>
          <w:bCs/>
          <w:sz w:val="28"/>
          <w:szCs w:val="28"/>
          <w:shd w:val="clear" w:color="auto" w:fill="FFFFFF"/>
          <w:lang w:val="tt-RU" w:eastAsia="zh-CN"/>
        </w:rPr>
      </w:pPr>
      <w:r w:rsidRPr="006662E8">
        <w:rPr>
          <w:b/>
          <w:bCs/>
          <w:sz w:val="28"/>
          <w:szCs w:val="28"/>
          <w:lang w:val="tt-RU"/>
        </w:rPr>
        <w:t>«</w:t>
      </w:r>
      <w:r w:rsidRPr="006662E8">
        <w:rPr>
          <w:rFonts w:eastAsia="YS Text"/>
          <w:b/>
          <w:bCs/>
          <w:sz w:val="28"/>
          <w:szCs w:val="28"/>
          <w:shd w:val="clear" w:color="auto" w:fill="FFFFFF"/>
          <w:lang w:val="tt-RU" w:eastAsia="zh-CN"/>
        </w:rPr>
        <w:t>Татарстан Республикасында балигъ булмаганнар эшләре</w:t>
      </w:r>
    </w:p>
    <w:p w:rsidR="006662E8" w:rsidRPr="006662E8" w:rsidRDefault="006662E8" w:rsidP="006662E8">
      <w:pPr>
        <w:widowControl w:val="0"/>
        <w:overflowPunct/>
        <w:jc w:val="center"/>
        <w:textAlignment w:val="auto"/>
        <w:rPr>
          <w:b/>
          <w:bCs/>
          <w:sz w:val="28"/>
          <w:szCs w:val="28"/>
          <w:lang w:val="tt-RU"/>
        </w:rPr>
      </w:pPr>
      <w:r w:rsidRPr="006662E8">
        <w:rPr>
          <w:rFonts w:eastAsia="YS Text"/>
          <w:b/>
          <w:bCs/>
          <w:sz w:val="28"/>
          <w:szCs w:val="28"/>
          <w:shd w:val="clear" w:color="auto" w:fill="FFFFFF"/>
          <w:lang w:val="tt-RU" w:eastAsia="zh-CN"/>
        </w:rPr>
        <w:t>һәм</w:t>
      </w:r>
      <w:r w:rsidR="00891005">
        <w:rPr>
          <w:rFonts w:eastAsia="YS Text"/>
          <w:b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6662E8">
        <w:rPr>
          <w:rFonts w:eastAsia="YS Text"/>
          <w:b/>
          <w:bCs/>
          <w:sz w:val="28"/>
          <w:szCs w:val="28"/>
          <w:shd w:val="clear" w:color="auto" w:fill="FFFFFF"/>
          <w:lang w:val="tt-RU" w:eastAsia="zh-CN"/>
        </w:rPr>
        <w:t>аларның хокукларын яклау комиссияләре турында</w:t>
      </w:r>
      <w:r w:rsidRPr="006662E8">
        <w:rPr>
          <w:b/>
          <w:bCs/>
          <w:sz w:val="28"/>
          <w:szCs w:val="28"/>
          <w:lang w:val="tt-RU"/>
        </w:rPr>
        <w:t xml:space="preserve">» </w:t>
      </w:r>
    </w:p>
    <w:p w:rsidR="006662E8" w:rsidRPr="006662E8" w:rsidRDefault="006662E8" w:rsidP="006662E8">
      <w:pPr>
        <w:widowControl w:val="0"/>
        <w:overflowPunct/>
        <w:jc w:val="center"/>
        <w:textAlignment w:val="auto"/>
        <w:rPr>
          <w:b/>
          <w:bCs/>
          <w:sz w:val="28"/>
          <w:szCs w:val="28"/>
          <w:lang w:val="tt-RU"/>
        </w:rPr>
      </w:pPr>
      <w:r w:rsidRPr="006662E8">
        <w:rPr>
          <w:b/>
          <w:bCs/>
          <w:sz w:val="28"/>
          <w:szCs w:val="28"/>
          <w:lang w:val="tt-RU"/>
        </w:rPr>
        <w:t>Татарстан Республикасы Законына үзгәрешләр кертү хакында</w:t>
      </w:r>
    </w:p>
    <w:p w:rsidR="006662E8" w:rsidRPr="006662E8" w:rsidRDefault="006662E8" w:rsidP="006662E8">
      <w:pPr>
        <w:jc w:val="center"/>
        <w:rPr>
          <w:sz w:val="28"/>
          <w:szCs w:val="28"/>
          <w:lang w:val="tt-RU"/>
        </w:rPr>
      </w:pPr>
    </w:p>
    <w:p w:rsidR="00891005" w:rsidRPr="00891005" w:rsidRDefault="00891005" w:rsidP="00891005">
      <w:pPr>
        <w:ind w:firstLine="709"/>
        <w:jc w:val="right"/>
        <w:rPr>
          <w:sz w:val="28"/>
          <w:szCs w:val="28"/>
          <w:lang w:val="tt-RU"/>
        </w:rPr>
      </w:pPr>
      <w:r w:rsidRPr="00891005">
        <w:rPr>
          <w:sz w:val="28"/>
          <w:szCs w:val="28"/>
          <w:lang w:val="tt-RU"/>
        </w:rPr>
        <w:t>Татарстан Республикасы</w:t>
      </w:r>
    </w:p>
    <w:p w:rsidR="00891005" w:rsidRPr="00891005" w:rsidRDefault="00891005" w:rsidP="00891005">
      <w:pPr>
        <w:ind w:firstLine="709"/>
        <w:jc w:val="right"/>
        <w:rPr>
          <w:sz w:val="28"/>
          <w:szCs w:val="28"/>
          <w:lang w:val="tt-RU"/>
        </w:rPr>
      </w:pPr>
      <w:r w:rsidRPr="00891005">
        <w:rPr>
          <w:sz w:val="28"/>
          <w:szCs w:val="28"/>
          <w:lang w:val="tt-RU"/>
        </w:rPr>
        <w:t>Дәүләт Советы тарафыннан</w:t>
      </w:r>
    </w:p>
    <w:p w:rsidR="00891005" w:rsidRPr="00891005" w:rsidRDefault="00891005" w:rsidP="00891005">
      <w:pPr>
        <w:ind w:firstLine="709"/>
        <w:jc w:val="right"/>
        <w:rPr>
          <w:sz w:val="28"/>
          <w:szCs w:val="28"/>
          <w:lang w:val="tt-RU"/>
        </w:rPr>
      </w:pPr>
      <w:r w:rsidRPr="00891005">
        <w:rPr>
          <w:sz w:val="28"/>
          <w:szCs w:val="28"/>
          <w:lang w:val="tt-RU"/>
        </w:rPr>
        <w:t>2022 елның 16 мартында</w:t>
      </w:r>
    </w:p>
    <w:p w:rsidR="00891005" w:rsidRDefault="00891005" w:rsidP="00891005">
      <w:pPr>
        <w:ind w:firstLine="709"/>
        <w:jc w:val="right"/>
        <w:rPr>
          <w:b/>
          <w:sz w:val="28"/>
          <w:szCs w:val="28"/>
          <w:lang w:val="tt-RU"/>
        </w:rPr>
      </w:pPr>
      <w:r w:rsidRPr="00891005">
        <w:rPr>
          <w:sz w:val="28"/>
          <w:szCs w:val="28"/>
          <w:lang w:val="tt-RU"/>
        </w:rPr>
        <w:t>кабул ителде</w:t>
      </w:r>
    </w:p>
    <w:p w:rsidR="00891005" w:rsidRPr="006662E8" w:rsidRDefault="00891005" w:rsidP="00891005">
      <w:pPr>
        <w:ind w:firstLine="709"/>
        <w:jc w:val="right"/>
        <w:rPr>
          <w:b/>
          <w:sz w:val="28"/>
          <w:szCs w:val="28"/>
          <w:lang w:val="tt-RU"/>
        </w:rPr>
      </w:pPr>
    </w:p>
    <w:p w:rsidR="00891005" w:rsidRDefault="00891005" w:rsidP="00891005">
      <w:pPr>
        <w:ind w:firstLine="709"/>
        <w:jc w:val="both"/>
        <w:rPr>
          <w:b/>
          <w:sz w:val="28"/>
          <w:szCs w:val="28"/>
          <w:lang w:val="tt-RU"/>
        </w:rPr>
      </w:pPr>
      <w:r w:rsidRPr="006662E8">
        <w:rPr>
          <w:b/>
          <w:sz w:val="28"/>
          <w:szCs w:val="28"/>
          <w:lang w:val="tt-RU"/>
        </w:rPr>
        <w:t>1 статья</w:t>
      </w:r>
    </w:p>
    <w:p w:rsidR="00891005" w:rsidRDefault="00891005" w:rsidP="00891005">
      <w:pPr>
        <w:ind w:firstLine="709"/>
        <w:jc w:val="both"/>
        <w:rPr>
          <w:b/>
          <w:sz w:val="28"/>
          <w:szCs w:val="28"/>
          <w:lang w:val="tt-RU"/>
        </w:rPr>
      </w:pP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Татарстан Республикасында балигъ булмаганнар эшләре һәм аларның хокукларын яклау комиссияләре турында</w:t>
      </w:r>
      <w:r w:rsidRPr="006662E8">
        <w:rPr>
          <w:sz w:val="28"/>
          <w:szCs w:val="28"/>
          <w:lang w:val="tt-RU"/>
        </w:rPr>
        <w:t xml:space="preserve">» 2011 елның 20 маендагы 26-ТРЗ номерлы Татарстан Республикасы Законына (Татарстан Дәүләт Советы Җыелма басмасы, 2011, № 5; 2013, № 10; 2014, № 6 (II </w:t>
      </w:r>
      <w:r w:rsidRPr="006662E8">
        <w:rPr>
          <w:bCs/>
          <w:sz w:val="28"/>
          <w:szCs w:val="28"/>
          <w:lang w:val="tt-RU"/>
        </w:rPr>
        <w:t>өлеш</w:t>
      </w:r>
      <w:r w:rsidRPr="006662E8">
        <w:rPr>
          <w:sz w:val="28"/>
          <w:szCs w:val="28"/>
          <w:lang w:val="tt-RU"/>
        </w:rPr>
        <w:t xml:space="preserve">); </w:t>
      </w:r>
      <w:r w:rsidRPr="006662E8">
        <w:rPr>
          <w:bCs/>
          <w:sz w:val="28"/>
          <w:szCs w:val="28"/>
          <w:lang w:val="tt-RU"/>
        </w:rPr>
        <w:t>Татарстан Республикасы законнар</w:t>
      </w:r>
      <w:r w:rsidR="00891005">
        <w:rPr>
          <w:bCs/>
          <w:sz w:val="28"/>
          <w:szCs w:val="28"/>
          <w:lang w:val="tt-RU"/>
        </w:rPr>
        <w:t xml:space="preserve"> җыелмасы</w:t>
      </w:r>
      <w:r w:rsidRPr="006662E8">
        <w:rPr>
          <w:sz w:val="28"/>
          <w:szCs w:val="28"/>
          <w:lang w:val="tt-RU"/>
        </w:rPr>
        <w:t xml:space="preserve">, 2018, № 78 </w:t>
      </w:r>
      <w:r w:rsidRPr="006662E8">
        <w:rPr>
          <w:bCs/>
          <w:sz w:val="28"/>
          <w:szCs w:val="28"/>
          <w:lang w:val="tt-RU"/>
        </w:rPr>
        <w:t>(I өлеш)</w:t>
      </w:r>
      <w:r w:rsidRPr="006662E8">
        <w:rPr>
          <w:sz w:val="28"/>
          <w:szCs w:val="28"/>
          <w:lang w:val="tt-RU"/>
        </w:rPr>
        <w:t xml:space="preserve"> түбәндәге үзгәрешләрне кертергә: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5 статьяның 2 өлешен түбәндәге редакциядә бәян итәргә:</w:t>
      </w:r>
    </w:p>
    <w:p w:rsidR="006662E8" w:rsidRPr="006662E8" w:rsidRDefault="006662E8" w:rsidP="006662E8">
      <w:pPr>
        <w:ind w:firstLineChars="250" w:firstLine="700"/>
        <w:jc w:val="both"/>
        <w:rPr>
          <w:rFonts w:eastAsia="SimSun"/>
          <w:bCs/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 xml:space="preserve">«2. </w:t>
      </w:r>
      <w:r w:rsidRPr="006662E8">
        <w:rPr>
          <w:bCs/>
          <w:sz w:val="28"/>
          <w:szCs w:val="28"/>
          <w:lang w:val="tt-RU"/>
        </w:rPr>
        <w:t>М</w:t>
      </w:r>
      <w:r w:rsidRPr="006662E8">
        <w:rPr>
          <w:rFonts w:eastAsia="SimSun"/>
          <w:bCs/>
          <w:sz w:val="28"/>
          <w:szCs w:val="28"/>
          <w:lang w:val="tt-RU"/>
        </w:rPr>
        <w:t>униципаль районда бер муниципаль район муниципаль комиссиясе, шәһәр округында бер шәһәр округы муниципаль комиссиясе төзелә.</w:t>
      </w:r>
    </w:p>
    <w:p w:rsidR="006662E8" w:rsidRPr="006662E8" w:rsidRDefault="006662E8" w:rsidP="006662E8">
      <w:pPr>
        <w:ind w:firstLineChars="250" w:firstLine="700"/>
        <w:jc w:val="both"/>
        <w:rPr>
          <w:rFonts w:eastAsia="SimSun"/>
          <w:bCs/>
          <w:sz w:val="28"/>
          <w:szCs w:val="28"/>
          <w:lang w:val="tt-RU"/>
        </w:rPr>
      </w:pPr>
      <w:r w:rsidRPr="006662E8">
        <w:rPr>
          <w:rFonts w:eastAsia="SimSun"/>
          <w:bCs/>
          <w:sz w:val="28"/>
          <w:szCs w:val="28"/>
          <w:lang w:val="tt-RU"/>
        </w:rPr>
        <w:t xml:space="preserve"> Шәһәр округы вәкиллекле органы карары буенча, шәһәр округы муниципаль комиссиясеннән тыш, өстәмә рәвештә шәһәр округы территориясе өлешендә эшләүче муниципаль комиссияләр (алга таба – шәһәр эче муниципаль комиссияләр</w:t>
      </w:r>
      <w:r w:rsidR="00990B4B">
        <w:rPr>
          <w:rFonts w:eastAsia="SimSun"/>
          <w:bCs/>
          <w:sz w:val="28"/>
          <w:szCs w:val="28"/>
          <w:lang w:val="tt-RU"/>
        </w:rPr>
        <w:t>е</w:t>
      </w:r>
      <w:r w:rsidRPr="006662E8">
        <w:rPr>
          <w:rFonts w:eastAsia="SimSun"/>
          <w:bCs/>
          <w:sz w:val="28"/>
          <w:szCs w:val="28"/>
          <w:lang w:val="tt-RU"/>
        </w:rPr>
        <w:t xml:space="preserve">) төзелергә мөмкин, </w:t>
      </w:r>
      <w:r w:rsidR="00F244C8">
        <w:rPr>
          <w:rFonts w:eastAsia="SimSun"/>
          <w:bCs/>
          <w:sz w:val="28"/>
          <w:szCs w:val="28"/>
          <w:lang w:val="tt-RU"/>
        </w:rPr>
        <w:t xml:space="preserve">ләкин </w:t>
      </w:r>
      <w:r w:rsidR="00F244C8" w:rsidRPr="006662E8">
        <w:rPr>
          <w:rFonts w:eastAsia="SimSun"/>
          <w:bCs/>
          <w:sz w:val="28"/>
          <w:szCs w:val="28"/>
          <w:lang w:val="tt-RU"/>
        </w:rPr>
        <w:t>шәһәр эче</w:t>
      </w:r>
      <w:r w:rsidR="00F244C8">
        <w:rPr>
          <w:rFonts w:eastAsia="SimSun"/>
          <w:bCs/>
          <w:sz w:val="28"/>
          <w:szCs w:val="28"/>
          <w:lang w:val="tt-RU"/>
        </w:rPr>
        <w:t xml:space="preserve"> муниципаль </w:t>
      </w:r>
      <w:r w:rsidR="00F244C8" w:rsidRPr="006662E8">
        <w:rPr>
          <w:rFonts w:eastAsia="SimSun"/>
          <w:bCs/>
          <w:sz w:val="28"/>
          <w:szCs w:val="28"/>
          <w:lang w:val="tt-RU"/>
        </w:rPr>
        <w:t xml:space="preserve"> комиссиясе </w:t>
      </w:r>
      <w:r w:rsidRPr="006662E8">
        <w:rPr>
          <w:rFonts w:eastAsia="SimSun"/>
          <w:bCs/>
          <w:sz w:val="28"/>
          <w:szCs w:val="28"/>
          <w:lang w:val="tt-RU"/>
        </w:rPr>
        <w:t>Казан шәһәре шәһәр округында дүрт</w:t>
      </w:r>
      <w:r w:rsidR="00F244C8">
        <w:rPr>
          <w:rFonts w:eastAsia="SimSun"/>
          <w:bCs/>
          <w:sz w:val="28"/>
          <w:szCs w:val="28"/>
          <w:lang w:val="tt-RU"/>
        </w:rPr>
        <w:t>тән артык</w:t>
      </w:r>
      <w:r w:rsidRPr="006662E8">
        <w:rPr>
          <w:rFonts w:eastAsia="SimSun"/>
          <w:bCs/>
          <w:sz w:val="28"/>
          <w:szCs w:val="28"/>
          <w:lang w:val="tt-RU"/>
        </w:rPr>
        <w:t xml:space="preserve"> һәм Чаллы шәһәре шәһәр округында өч</w:t>
      </w:r>
      <w:r w:rsidR="00F244C8">
        <w:rPr>
          <w:rFonts w:eastAsia="SimSun"/>
          <w:bCs/>
          <w:sz w:val="28"/>
          <w:szCs w:val="28"/>
          <w:lang w:val="tt-RU"/>
        </w:rPr>
        <w:t>тән артык төзелә алмый</w:t>
      </w:r>
      <w:r w:rsidRPr="006662E8">
        <w:rPr>
          <w:rFonts w:eastAsia="SimSun"/>
          <w:bCs/>
          <w:sz w:val="28"/>
          <w:szCs w:val="28"/>
          <w:lang w:val="tt-RU"/>
        </w:rPr>
        <w:t xml:space="preserve">.     </w:t>
      </w:r>
    </w:p>
    <w:p w:rsidR="006662E8" w:rsidRPr="006662E8" w:rsidRDefault="006662E8" w:rsidP="006662E8">
      <w:pPr>
        <w:ind w:firstLineChars="250" w:firstLine="700"/>
        <w:jc w:val="both"/>
        <w:rPr>
          <w:rFonts w:eastAsiaTheme="minorHAnsi"/>
          <w:sz w:val="28"/>
          <w:szCs w:val="28"/>
          <w:lang w:val="tt-RU" w:eastAsia="en-US"/>
        </w:rPr>
      </w:pPr>
      <w:r w:rsidRPr="006662E8">
        <w:rPr>
          <w:rFonts w:eastAsia="SimSun"/>
          <w:bCs/>
          <w:sz w:val="28"/>
          <w:szCs w:val="28"/>
          <w:lang w:val="tt-RU"/>
        </w:rPr>
        <w:t>Компетенцияләрне шәһәр округы муниципаль комиссиясе һәм шәһәр эче муниципаль комиссияләр</w:t>
      </w:r>
      <w:r w:rsidR="00F244C8">
        <w:rPr>
          <w:rFonts w:eastAsia="SimSun"/>
          <w:bCs/>
          <w:sz w:val="28"/>
          <w:szCs w:val="28"/>
          <w:lang w:val="tt-RU"/>
        </w:rPr>
        <w:t>е</w:t>
      </w:r>
      <w:r w:rsidRPr="006662E8">
        <w:rPr>
          <w:rFonts w:eastAsia="SimSun"/>
          <w:bCs/>
          <w:sz w:val="28"/>
          <w:szCs w:val="28"/>
          <w:lang w:val="tt-RU"/>
        </w:rPr>
        <w:t xml:space="preserve"> арасында  бүлү тиешле шәһәр округы вәкиллекле органының хокукый акты белән </w:t>
      </w:r>
      <w:r w:rsidR="00D808AA" w:rsidRPr="006662E8">
        <w:rPr>
          <w:rFonts w:eastAsia="SimSun"/>
          <w:bCs/>
          <w:sz w:val="28"/>
          <w:szCs w:val="28"/>
          <w:lang w:val="tt-RU"/>
        </w:rPr>
        <w:t xml:space="preserve">федераль законнар һәм Татарстан Республикасы законнары нигезендә </w:t>
      </w:r>
      <w:r w:rsidRPr="006662E8">
        <w:rPr>
          <w:rFonts w:eastAsia="SimSun"/>
          <w:bCs/>
          <w:sz w:val="28"/>
          <w:szCs w:val="28"/>
          <w:lang w:val="tt-RU"/>
        </w:rPr>
        <w:t>гамәлгә ашырыла</w:t>
      </w:r>
      <w:r w:rsidRPr="006662E8">
        <w:rPr>
          <w:bCs/>
          <w:sz w:val="28"/>
          <w:szCs w:val="28"/>
          <w:lang w:val="tt-RU"/>
        </w:rPr>
        <w:t>.»</w:t>
      </w:r>
      <w:r w:rsidRPr="006662E8">
        <w:rPr>
          <w:rFonts w:eastAsiaTheme="minorHAnsi"/>
          <w:bCs/>
          <w:sz w:val="28"/>
          <w:szCs w:val="28"/>
          <w:lang w:val="tt-RU" w:eastAsia="en-US"/>
        </w:rPr>
        <w:t>;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6 статьяда: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а) 1 өлештә «</w:t>
      </w:r>
      <w:r w:rsidR="002A378D">
        <w:rPr>
          <w:sz w:val="28"/>
          <w:szCs w:val="28"/>
          <w:lang w:val="tt-RU"/>
        </w:rPr>
        <w:t xml:space="preserve">, 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25 кешедән артык</w:t>
      </w:r>
      <w:r w:rsidRPr="006662E8">
        <w:rPr>
          <w:sz w:val="28"/>
          <w:szCs w:val="28"/>
          <w:lang w:val="tt-RU"/>
        </w:rPr>
        <w:t>» сүзләрен төшереп калдырырга;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б) 2 өлештә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урынбасары</w:t>
      </w:r>
      <w:r w:rsidRPr="006662E8">
        <w:rPr>
          <w:sz w:val="28"/>
          <w:szCs w:val="28"/>
          <w:lang w:val="tt-RU"/>
        </w:rPr>
        <w:t>» сүзеннән соң  «(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урынбасарлары</w:t>
      </w:r>
      <w:r w:rsidRPr="006662E8">
        <w:rPr>
          <w:sz w:val="28"/>
          <w:szCs w:val="28"/>
          <w:lang w:val="tt-RU"/>
        </w:rPr>
        <w:t>)» сүзен өстәргә;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7 статьяда:</w:t>
      </w:r>
    </w:p>
    <w:p w:rsidR="006662E8" w:rsidRPr="006662E8" w:rsidRDefault="006662E8" w:rsidP="006662E8">
      <w:pPr>
        <w:ind w:firstLineChars="252" w:firstLine="706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а) 1 өлештә «</w:t>
      </w:r>
      <w:r w:rsidR="002A378D">
        <w:rPr>
          <w:sz w:val="28"/>
          <w:szCs w:val="28"/>
          <w:lang w:val="tt-RU"/>
        </w:rPr>
        <w:t xml:space="preserve">, 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15 кешедән артык</w:t>
      </w:r>
      <w:r w:rsidRPr="006662E8">
        <w:rPr>
          <w:sz w:val="28"/>
          <w:szCs w:val="28"/>
          <w:lang w:val="tt-RU"/>
        </w:rPr>
        <w:t>» сүзләрен төшереп калдырырга;</w:t>
      </w:r>
    </w:p>
    <w:p w:rsidR="006662E8" w:rsidRPr="006662E8" w:rsidRDefault="006662E8" w:rsidP="006662E8">
      <w:pPr>
        <w:ind w:firstLineChars="252" w:firstLine="706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б) 2 өлештә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урынбасары</w:t>
      </w:r>
      <w:r w:rsidRPr="006662E8">
        <w:rPr>
          <w:sz w:val="28"/>
          <w:szCs w:val="28"/>
          <w:lang w:val="tt-RU"/>
        </w:rPr>
        <w:t>» сүзеннән соң  «(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урынбасарлары</w:t>
      </w:r>
      <w:r w:rsidRPr="006662E8">
        <w:rPr>
          <w:sz w:val="28"/>
          <w:szCs w:val="28"/>
          <w:lang w:val="tt-RU"/>
        </w:rPr>
        <w:t>)» сүзен өстәргә;</w:t>
      </w:r>
    </w:p>
    <w:p w:rsidR="006662E8" w:rsidRPr="00B408B0" w:rsidRDefault="006662E8" w:rsidP="006662E8">
      <w:pPr>
        <w:ind w:firstLineChars="252" w:firstLine="706"/>
        <w:jc w:val="both"/>
        <w:rPr>
          <w:rFonts w:eastAsia="YS Text"/>
          <w:sz w:val="28"/>
          <w:szCs w:val="28"/>
          <w:shd w:val="clear" w:color="auto" w:fill="FFFFFF"/>
          <w:lang w:val="tt-RU" w:eastAsia="zh-CN"/>
        </w:rPr>
      </w:pPr>
      <w:r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>в) 3 өлешне түбәндәге редакциядә бәян итәргә:</w:t>
      </w:r>
    </w:p>
    <w:p w:rsidR="00B408B0" w:rsidRPr="00B408B0" w:rsidRDefault="006662E8" w:rsidP="006662E8">
      <w:pPr>
        <w:ind w:firstLine="709"/>
        <w:jc w:val="both"/>
        <w:rPr>
          <w:rFonts w:eastAsia="YS Text"/>
          <w:sz w:val="28"/>
          <w:szCs w:val="28"/>
          <w:shd w:val="clear" w:color="auto" w:fill="FFFFFF"/>
          <w:lang w:val="tt-RU" w:eastAsia="zh-CN"/>
        </w:rPr>
      </w:pPr>
      <w:r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«3. </w:t>
      </w:r>
      <w:r w:rsidR="00B408B0"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>Рәис җирле администрация башлыгы урынбасарлары арасыннан (шәһәр эче муниципаль комиссия</w:t>
      </w:r>
      <w:r w:rsidR="00844708">
        <w:rPr>
          <w:rFonts w:eastAsia="YS Text"/>
          <w:sz w:val="28"/>
          <w:szCs w:val="28"/>
          <w:shd w:val="clear" w:color="auto" w:fill="FFFFFF"/>
          <w:lang w:val="tt-RU" w:eastAsia="zh-CN"/>
        </w:rPr>
        <w:t>сендә</w:t>
      </w:r>
      <w:r w:rsidR="00B408B0"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 – шәһәр округы җирле администрациясе территориаль органы </w:t>
      </w:r>
      <w:r w:rsidR="00844708">
        <w:rPr>
          <w:rFonts w:eastAsia="YS Text"/>
          <w:sz w:val="28"/>
          <w:szCs w:val="28"/>
          <w:shd w:val="clear" w:color="auto" w:fill="FFFFFF"/>
          <w:lang w:val="tt-RU" w:eastAsia="zh-CN"/>
        </w:rPr>
        <w:t>җитәкчесе</w:t>
      </w:r>
      <w:r w:rsidR="00B408B0"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 урынбасарлары арасыннан) билгеләп куела.​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  <w:r w:rsidRPr="00B408B0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Рәис 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муниципаль комиссия эшчәнлегенә җитәкчелек итә, муниципаль комиссиягә йөкләнгән бурычларны</w:t>
      </w:r>
      <w:r w:rsidR="000D63C4">
        <w:rPr>
          <w:rFonts w:eastAsia="YS Text"/>
          <w:sz w:val="28"/>
          <w:szCs w:val="28"/>
          <w:shd w:val="clear" w:color="auto" w:fill="FFFFFF"/>
          <w:lang w:val="tt-RU" w:eastAsia="zh-CN"/>
        </w:rPr>
        <w:t>ң үтәлеше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 өчен шәхси җаваплы була, хәлиткеч 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lastRenderedPageBreak/>
        <w:t>тавыш хокукына ия булып, муниципаль комиссия утырышын алып бара; муниципаль комиссия кабул итә торган документларга имза сала.</w:t>
      </w:r>
      <w:r w:rsidR="000D63C4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 </w:t>
      </w:r>
      <w:r w:rsidRPr="006662E8">
        <w:rPr>
          <w:rFonts w:eastAsia="SimSun"/>
          <w:sz w:val="28"/>
          <w:szCs w:val="28"/>
          <w:lang w:val="tt-RU"/>
        </w:rPr>
        <w:t>Рәис булмаган очракта, аның функцияләрен рәис урынбасары (рәис урынбасарларының рәис тарафыннан билгеләнгән берсе) башкара.</w:t>
      </w:r>
      <w:r w:rsidRPr="006662E8">
        <w:rPr>
          <w:sz w:val="28"/>
          <w:szCs w:val="28"/>
          <w:lang w:val="tt-RU"/>
        </w:rPr>
        <w:t>»;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963BDB" w:rsidP="006662E8">
      <w:pPr>
        <w:pStyle w:val="a7"/>
        <w:numPr>
          <w:ilvl w:val="0"/>
          <w:numId w:val="2"/>
        </w:numPr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11 статьяга түбәндәге эчтәлекл</w:t>
      </w:r>
      <w:r w:rsidR="006662E8" w:rsidRPr="006662E8">
        <w:rPr>
          <w:sz w:val="28"/>
          <w:szCs w:val="28"/>
          <w:lang w:val="tt-RU"/>
        </w:rPr>
        <w:t>е 19</w:t>
      </w:r>
      <w:r w:rsidR="006662E8" w:rsidRPr="006662E8">
        <w:rPr>
          <w:sz w:val="28"/>
          <w:szCs w:val="28"/>
          <w:vertAlign w:val="superscript"/>
          <w:lang w:val="tt-RU"/>
        </w:rPr>
        <w:t>1</w:t>
      </w:r>
      <w:r w:rsidR="006662E8" w:rsidRPr="006662E8">
        <w:rPr>
          <w:sz w:val="28"/>
          <w:szCs w:val="28"/>
          <w:lang w:val="tt-RU"/>
        </w:rPr>
        <w:t xml:space="preserve"> пункт өстәргә:</w:t>
      </w:r>
    </w:p>
    <w:p w:rsidR="006662E8" w:rsidRDefault="006662E8" w:rsidP="006662E8">
      <w:pPr>
        <w:ind w:firstLine="720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«19</w:t>
      </w:r>
      <w:r w:rsidRPr="006662E8">
        <w:rPr>
          <w:sz w:val="28"/>
          <w:szCs w:val="28"/>
          <w:vertAlign w:val="superscript"/>
          <w:lang w:val="tt-RU"/>
        </w:rPr>
        <w:t>1</w:t>
      </w:r>
      <w:r w:rsidRPr="006662E8">
        <w:rPr>
          <w:sz w:val="28"/>
          <w:szCs w:val="28"/>
          <w:lang w:val="tt-RU"/>
        </w:rPr>
        <w:t xml:space="preserve">) </w:t>
      </w:r>
      <w:r w:rsidRPr="006662E8">
        <w:rPr>
          <w:rFonts w:eastAsia="SimSun"/>
          <w:sz w:val="28"/>
          <w:szCs w:val="28"/>
          <w:lang w:val="tt-RU"/>
        </w:rPr>
        <w:t>Татарстан Республикасы Министрлар Кабинетына Татарстан Республикасы территориясендә балигъ булмаганнарның күзәтүчесезлеген һәм хокук бозуларын профилактикалау эше турында хисаплар</w:t>
      </w:r>
      <w:r w:rsidR="000D63C4">
        <w:rPr>
          <w:rFonts w:eastAsia="SimSun"/>
          <w:sz w:val="28"/>
          <w:szCs w:val="28"/>
          <w:lang w:val="tt-RU"/>
        </w:rPr>
        <w:t>ны</w:t>
      </w:r>
      <w:r w:rsidRPr="006662E8">
        <w:rPr>
          <w:rFonts w:eastAsia="SimSun"/>
          <w:sz w:val="28"/>
          <w:szCs w:val="28"/>
          <w:lang w:val="tt-RU"/>
        </w:rPr>
        <w:t>, шулай ук Татарстан Республикасында балигъ булмаганнарның сукбайлыгын, күзәтүчесезлеген, наркомания</w:t>
      </w:r>
      <w:r w:rsidR="00137EA5">
        <w:rPr>
          <w:rFonts w:eastAsia="SimSun"/>
          <w:sz w:val="28"/>
          <w:szCs w:val="28"/>
          <w:lang w:val="tt-RU"/>
        </w:rPr>
        <w:t>сен</w:t>
      </w:r>
      <w:r w:rsidRPr="006662E8">
        <w:rPr>
          <w:rFonts w:eastAsia="SimSun"/>
          <w:sz w:val="28"/>
          <w:szCs w:val="28"/>
          <w:lang w:val="tt-RU"/>
        </w:rPr>
        <w:t>, токсикомания</w:t>
      </w:r>
      <w:r w:rsidR="00137EA5">
        <w:rPr>
          <w:rFonts w:eastAsia="SimSun"/>
          <w:sz w:val="28"/>
          <w:szCs w:val="28"/>
          <w:lang w:val="tt-RU"/>
        </w:rPr>
        <w:t>сен</w:t>
      </w:r>
      <w:r w:rsidRPr="006662E8">
        <w:rPr>
          <w:rFonts w:eastAsia="SimSun"/>
          <w:sz w:val="28"/>
          <w:szCs w:val="28"/>
          <w:lang w:val="tt-RU"/>
        </w:rPr>
        <w:t>, алкоголизмы</w:t>
      </w:r>
      <w:r w:rsidR="00137EA5" w:rsidRPr="006662E8">
        <w:rPr>
          <w:rFonts w:eastAsia="SimSun"/>
          <w:sz w:val="28"/>
          <w:szCs w:val="28"/>
          <w:lang w:val="tt-RU"/>
        </w:rPr>
        <w:t>н</w:t>
      </w:r>
      <w:r w:rsidRPr="006662E8">
        <w:rPr>
          <w:rFonts w:eastAsia="SimSun"/>
          <w:sz w:val="28"/>
          <w:szCs w:val="28"/>
          <w:lang w:val="tt-RU"/>
        </w:rPr>
        <w:t>, хокук бозуларын, һәлак булу</w:t>
      </w:r>
      <w:r w:rsidR="000D63C4">
        <w:rPr>
          <w:rFonts w:eastAsia="SimSun"/>
          <w:sz w:val="28"/>
          <w:szCs w:val="28"/>
          <w:lang w:val="tt-RU"/>
        </w:rPr>
        <w:t>ларын</w:t>
      </w:r>
      <w:r w:rsidRPr="006662E8">
        <w:rPr>
          <w:rFonts w:eastAsia="SimSun"/>
          <w:sz w:val="28"/>
          <w:szCs w:val="28"/>
          <w:lang w:val="tt-RU"/>
        </w:rPr>
        <w:t xml:space="preserve"> һәм имгәнүләрен</w:t>
      </w:r>
      <w:r w:rsidR="00137EA5" w:rsidRPr="00137EA5">
        <w:rPr>
          <w:rFonts w:eastAsia="SimSun"/>
          <w:sz w:val="28"/>
          <w:szCs w:val="28"/>
          <w:lang w:val="tt-RU"/>
        </w:rPr>
        <w:t xml:space="preserve"> </w:t>
      </w:r>
      <w:r w:rsidR="00137EA5" w:rsidRPr="006662E8">
        <w:rPr>
          <w:rFonts w:eastAsia="SimSun"/>
          <w:sz w:val="28"/>
          <w:szCs w:val="28"/>
          <w:lang w:val="tt-RU"/>
        </w:rPr>
        <w:t>кисәтү чаралары</w:t>
      </w:r>
      <w:r w:rsidRPr="006662E8">
        <w:rPr>
          <w:rFonts w:eastAsia="SimSun"/>
          <w:sz w:val="28"/>
          <w:szCs w:val="28"/>
          <w:lang w:val="tt-RU"/>
        </w:rPr>
        <w:t>, хезмәт, торак һәм башка хокук</w:t>
      </w:r>
      <w:r w:rsidR="000D63C4">
        <w:rPr>
          <w:rFonts w:eastAsia="SimSun"/>
          <w:sz w:val="28"/>
          <w:szCs w:val="28"/>
          <w:lang w:val="tt-RU"/>
        </w:rPr>
        <w:t>лары</w:t>
      </w:r>
      <w:r w:rsidRPr="006662E8">
        <w:rPr>
          <w:rFonts w:eastAsia="SimSun"/>
          <w:sz w:val="28"/>
          <w:szCs w:val="28"/>
          <w:lang w:val="tt-RU"/>
        </w:rPr>
        <w:t xml:space="preserve"> боз</w:t>
      </w:r>
      <w:r w:rsidR="000D63C4">
        <w:rPr>
          <w:rFonts w:eastAsia="SimSun"/>
          <w:sz w:val="28"/>
          <w:szCs w:val="28"/>
          <w:lang w:val="tt-RU"/>
        </w:rPr>
        <w:t>ылу</w:t>
      </w:r>
      <w:r w:rsidRPr="006662E8">
        <w:rPr>
          <w:rFonts w:eastAsia="SimSun"/>
          <w:sz w:val="28"/>
          <w:szCs w:val="28"/>
          <w:lang w:val="tt-RU"/>
        </w:rPr>
        <w:t xml:space="preserve"> турында башка мәгълүмат</w:t>
      </w:r>
      <w:r w:rsidR="002D6E5B">
        <w:rPr>
          <w:rFonts w:eastAsia="SimSun"/>
          <w:sz w:val="28"/>
          <w:szCs w:val="28"/>
          <w:lang w:val="tt-RU"/>
        </w:rPr>
        <w:t>ны</w:t>
      </w:r>
      <w:r w:rsidRPr="006662E8">
        <w:rPr>
          <w:rFonts w:eastAsia="SimSun"/>
          <w:sz w:val="28"/>
          <w:szCs w:val="28"/>
          <w:lang w:val="tt-RU"/>
        </w:rPr>
        <w:t xml:space="preserve"> </w:t>
      </w:r>
      <w:r w:rsidR="000D63C4" w:rsidRPr="006662E8">
        <w:rPr>
          <w:rFonts w:eastAsia="SimSun"/>
          <w:sz w:val="28"/>
          <w:szCs w:val="28"/>
          <w:lang w:val="tt-RU"/>
        </w:rPr>
        <w:t xml:space="preserve">Татарстан Республикасы Министрлар Кабинеты тарафыннан билгеләнгән тәртиптә </w:t>
      </w:r>
      <w:r w:rsidRPr="006662E8">
        <w:rPr>
          <w:rFonts w:eastAsia="SimSun"/>
          <w:sz w:val="28"/>
          <w:szCs w:val="28"/>
          <w:lang w:val="tt-RU"/>
        </w:rPr>
        <w:t>әзерли һәм җибәрә</w:t>
      </w:r>
      <w:r w:rsidR="000D63C4">
        <w:rPr>
          <w:rFonts w:eastAsia="SimSun"/>
          <w:sz w:val="28"/>
          <w:szCs w:val="28"/>
          <w:lang w:val="tt-RU"/>
        </w:rPr>
        <w:t xml:space="preserve">, </w:t>
      </w:r>
      <w:r w:rsidRPr="006662E8">
        <w:rPr>
          <w:rFonts w:eastAsia="SimSun"/>
          <w:sz w:val="28"/>
          <w:szCs w:val="28"/>
          <w:lang w:val="tt-RU"/>
        </w:rPr>
        <w:t>әлеге өлкәдә вәзгыятьне яхшырту буенча тәкъдимнәр кертә</w:t>
      </w:r>
      <w:r w:rsidRPr="006662E8">
        <w:rPr>
          <w:sz w:val="28"/>
          <w:szCs w:val="28"/>
          <w:lang w:val="tt-RU"/>
        </w:rPr>
        <w:t>;»;</w:t>
      </w:r>
    </w:p>
    <w:p w:rsidR="006662E8" w:rsidRPr="006662E8" w:rsidRDefault="006662E8" w:rsidP="006662E8">
      <w:pPr>
        <w:ind w:firstLine="720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numPr>
          <w:ilvl w:val="0"/>
          <w:numId w:val="2"/>
        </w:numPr>
        <w:ind w:firstLine="720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17 статьяда:</w:t>
      </w:r>
    </w:p>
    <w:p w:rsidR="006662E8" w:rsidRPr="006662E8" w:rsidRDefault="006662E8" w:rsidP="006662E8">
      <w:pPr>
        <w:ind w:firstLineChars="250" w:firstLine="700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>а) 7 өлештә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дәүләт хакимиятенең тиешле органнарына, җирле үзидарә органнарына, барлык оештыру-хокукый рәвешләрдәге һәм милек рәвешләрендәге оешмаларга</w:t>
      </w:r>
      <w:r w:rsidRPr="006662E8">
        <w:rPr>
          <w:sz w:val="28"/>
          <w:szCs w:val="28"/>
          <w:lang w:val="tt-RU"/>
        </w:rPr>
        <w:t>» сүзләрен «</w:t>
      </w:r>
      <w:r w:rsidR="00137EA5"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 xml:space="preserve">тиешле 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дәүләт хакимияте органнарына, җирле үзидарә органнарына</w:t>
      </w:r>
      <w:r w:rsidRPr="006662E8">
        <w:rPr>
          <w:rFonts w:eastAsia="SimSun"/>
          <w:sz w:val="28"/>
          <w:szCs w:val="28"/>
          <w:lang w:val="tt-RU"/>
        </w:rPr>
        <w:t xml:space="preserve">, </w:t>
      </w:r>
      <w:r w:rsidR="00E277C3"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барлык оештыру-хокукый рәвешләрдәге һәм милек рәвешләрендәге</w:t>
      </w:r>
      <w:r w:rsidRPr="006662E8">
        <w:rPr>
          <w:rFonts w:eastAsia="SimSun"/>
          <w:sz w:val="28"/>
          <w:szCs w:val="28"/>
          <w:lang w:val="tt-RU"/>
        </w:rPr>
        <w:t xml:space="preserve"> оешмаларга</w:t>
      </w:r>
      <w:r w:rsidRPr="006662E8">
        <w:rPr>
          <w:sz w:val="28"/>
          <w:szCs w:val="28"/>
          <w:lang w:val="tt-RU"/>
        </w:rPr>
        <w:t xml:space="preserve">» сүзләренә алмаштырырга, </w:t>
      </w:r>
      <w:r w:rsidR="00137EA5">
        <w:rPr>
          <w:sz w:val="28"/>
          <w:szCs w:val="28"/>
          <w:lang w:val="tt-RU"/>
        </w:rPr>
        <w:t xml:space="preserve">«оешмаларга» сүзеннән соң </w:t>
      </w:r>
      <w:r w:rsidRPr="006662E8">
        <w:rPr>
          <w:sz w:val="28"/>
          <w:szCs w:val="28"/>
          <w:lang w:val="tt-RU"/>
        </w:rPr>
        <w:t>«,</w:t>
      </w:r>
      <w:r w:rsidR="00E277C3">
        <w:rPr>
          <w:sz w:val="28"/>
          <w:szCs w:val="28"/>
          <w:lang w:val="tt-RU"/>
        </w:rPr>
        <w:t> </w:t>
      </w:r>
      <w:r w:rsidRPr="006662E8">
        <w:rPr>
          <w:rFonts w:eastAsia="SimSun"/>
          <w:sz w:val="28"/>
          <w:szCs w:val="28"/>
          <w:lang w:val="tt-RU"/>
        </w:rPr>
        <w:t>гражданнарга</w:t>
      </w:r>
      <w:r w:rsidRPr="006662E8">
        <w:rPr>
          <w:sz w:val="28"/>
          <w:szCs w:val="28"/>
          <w:lang w:val="tt-RU"/>
        </w:rPr>
        <w:t>» сүзен өстәргә;</w:t>
      </w:r>
    </w:p>
    <w:p w:rsidR="006662E8" w:rsidRPr="006662E8" w:rsidRDefault="006662E8" w:rsidP="006662E8">
      <w:pPr>
        <w:ind w:firstLineChars="250" w:firstLine="700"/>
        <w:jc w:val="both"/>
        <w:rPr>
          <w:rFonts w:eastAsiaTheme="minorHAnsi"/>
          <w:sz w:val="28"/>
          <w:szCs w:val="28"/>
          <w:lang w:val="tt-RU" w:eastAsia="en-US"/>
        </w:rPr>
      </w:pPr>
      <w:r w:rsidRPr="006662E8">
        <w:rPr>
          <w:sz w:val="28"/>
          <w:szCs w:val="28"/>
          <w:lang w:val="tt-RU"/>
        </w:rPr>
        <w:t>б) 9 өлештә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күрсәтмәләрен</w:t>
      </w:r>
      <w:r w:rsidRPr="006662E8">
        <w:rPr>
          <w:rFonts w:eastAsiaTheme="minorHAnsi"/>
          <w:sz w:val="28"/>
          <w:szCs w:val="28"/>
          <w:lang w:val="tt-RU" w:eastAsia="en-US"/>
        </w:rPr>
        <w:t>» сүзеннән соң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тиешле</w:t>
      </w:r>
      <w:r w:rsidRPr="006662E8">
        <w:rPr>
          <w:rFonts w:eastAsiaTheme="minorHAnsi"/>
          <w:sz w:val="28"/>
          <w:szCs w:val="28"/>
          <w:lang w:val="tt-RU" w:eastAsia="en-US"/>
        </w:rPr>
        <w:t>» сүзен өстәргә</w:t>
      </w:r>
      <w:r w:rsidRPr="006662E8">
        <w:rPr>
          <w:sz w:val="28"/>
          <w:szCs w:val="28"/>
          <w:lang w:val="tt-RU"/>
        </w:rPr>
        <w:t>, «</w:t>
      </w:r>
      <w:r w:rsidRPr="006662E8">
        <w:rPr>
          <w:rFonts w:eastAsia="YS Text"/>
          <w:sz w:val="28"/>
          <w:szCs w:val="28"/>
          <w:shd w:val="clear" w:color="auto" w:fill="FFFFFF"/>
          <w:lang w:val="tt-RU" w:eastAsia="zh-CN"/>
        </w:rPr>
        <w:t>шулай ук</w:t>
      </w:r>
      <w:r w:rsidRPr="006662E8">
        <w:rPr>
          <w:rFonts w:eastAsiaTheme="minorHAnsi"/>
          <w:sz w:val="28"/>
          <w:szCs w:val="28"/>
          <w:lang w:val="tt-RU" w:eastAsia="en-US"/>
        </w:rPr>
        <w:t>» сүзләрен төшереп калдырырга.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ind w:firstLine="709"/>
        <w:jc w:val="both"/>
        <w:rPr>
          <w:b/>
          <w:sz w:val="28"/>
          <w:szCs w:val="28"/>
          <w:lang w:val="tt-RU"/>
        </w:rPr>
      </w:pPr>
      <w:r w:rsidRPr="006662E8">
        <w:rPr>
          <w:b/>
          <w:sz w:val="28"/>
          <w:szCs w:val="28"/>
          <w:lang w:val="tt-RU"/>
        </w:rPr>
        <w:t>2 статья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</w:p>
    <w:p w:rsidR="006662E8" w:rsidRPr="006662E8" w:rsidRDefault="006662E8" w:rsidP="006662E8">
      <w:pPr>
        <w:suppressAutoHyphens/>
        <w:overflowPunct/>
        <w:ind w:right="-57" w:firstLine="709"/>
        <w:jc w:val="both"/>
        <w:textAlignment w:val="auto"/>
        <w:rPr>
          <w:rFonts w:eastAsia="SimSun"/>
          <w:color w:val="000000"/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 xml:space="preserve">1. </w:t>
      </w:r>
      <w:r w:rsidRPr="006662E8">
        <w:rPr>
          <w:rFonts w:eastAsia="SimSun"/>
          <w:color w:val="000000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6662E8" w:rsidRPr="006662E8" w:rsidRDefault="006662E8" w:rsidP="006662E8">
      <w:pPr>
        <w:ind w:firstLine="709"/>
        <w:jc w:val="both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 xml:space="preserve">2. </w:t>
      </w:r>
      <w:r w:rsidRPr="006662E8">
        <w:rPr>
          <w:rFonts w:eastAsia="SimSun"/>
          <w:color w:val="000000"/>
          <w:sz w:val="28"/>
          <w:szCs w:val="28"/>
          <w:lang w:val="tt-RU"/>
        </w:rPr>
        <w:t xml:space="preserve">Татарстан Республикасы дәүләт хакимияте органнарының һәм Татарстан Республикасы муниципаль берәмлекләре җирле үзидарә органнарының норматив хокукый актлары </w:t>
      </w:r>
      <w:r w:rsidR="002B6072" w:rsidRPr="006662E8">
        <w:rPr>
          <w:rFonts w:eastAsia="SimSun"/>
          <w:color w:val="000000"/>
          <w:sz w:val="28"/>
          <w:szCs w:val="28"/>
          <w:lang w:val="tt-RU"/>
        </w:rPr>
        <w:t xml:space="preserve">әлеге Закон </w:t>
      </w:r>
      <w:r w:rsidRPr="006662E8">
        <w:rPr>
          <w:rFonts w:eastAsia="SimSun"/>
          <w:color w:val="000000"/>
          <w:sz w:val="28"/>
          <w:szCs w:val="28"/>
          <w:lang w:val="tt-RU"/>
        </w:rPr>
        <w:t xml:space="preserve">үз көченә кергән көннән </w:t>
      </w:r>
      <w:r w:rsidR="002B6072">
        <w:rPr>
          <w:rFonts w:eastAsia="SimSun"/>
          <w:color w:val="000000"/>
          <w:sz w:val="28"/>
          <w:szCs w:val="28"/>
          <w:lang w:val="tt-RU"/>
        </w:rPr>
        <w:t xml:space="preserve">алып </w:t>
      </w:r>
      <w:r w:rsidRPr="006662E8">
        <w:rPr>
          <w:rFonts w:eastAsia="SimSun"/>
          <w:color w:val="000000"/>
          <w:sz w:val="28"/>
          <w:szCs w:val="28"/>
          <w:lang w:val="tt-RU"/>
        </w:rPr>
        <w:t xml:space="preserve">өч ай эчендә </w:t>
      </w:r>
      <w:r w:rsidR="002B6072">
        <w:rPr>
          <w:rFonts w:eastAsia="SimSun"/>
          <w:color w:val="000000"/>
          <w:sz w:val="28"/>
          <w:szCs w:val="28"/>
          <w:lang w:val="tt-RU"/>
        </w:rPr>
        <w:t xml:space="preserve">аңа </w:t>
      </w:r>
      <w:r w:rsidRPr="006662E8">
        <w:rPr>
          <w:rFonts w:eastAsia="SimSun"/>
          <w:color w:val="000000"/>
          <w:sz w:val="28"/>
          <w:szCs w:val="28"/>
          <w:lang w:val="tt-RU"/>
        </w:rPr>
        <w:t>туры китерелергә тиеш.</w:t>
      </w:r>
    </w:p>
    <w:p w:rsidR="006662E8" w:rsidRDefault="006662E8" w:rsidP="006662E8">
      <w:pPr>
        <w:overflowPunct/>
        <w:ind w:firstLine="709"/>
        <w:jc w:val="both"/>
        <w:textAlignment w:val="auto"/>
        <w:rPr>
          <w:sz w:val="28"/>
          <w:szCs w:val="28"/>
          <w:lang w:val="tt-RU"/>
        </w:rPr>
      </w:pPr>
    </w:p>
    <w:p w:rsidR="006662E8" w:rsidRPr="006662E8" w:rsidRDefault="006662E8" w:rsidP="006662E8">
      <w:pPr>
        <w:overflowPunct/>
        <w:ind w:firstLine="709"/>
        <w:jc w:val="both"/>
        <w:textAlignment w:val="auto"/>
        <w:rPr>
          <w:sz w:val="28"/>
          <w:szCs w:val="28"/>
          <w:lang w:val="tt-RU"/>
        </w:rPr>
      </w:pPr>
      <w:r w:rsidRPr="006662E8">
        <w:rPr>
          <w:sz w:val="28"/>
          <w:szCs w:val="28"/>
          <w:lang w:val="tt-RU"/>
        </w:rPr>
        <w:t xml:space="preserve"> </w:t>
      </w:r>
      <w:r w:rsidR="002B6072">
        <w:rPr>
          <w:sz w:val="28"/>
          <w:szCs w:val="28"/>
          <w:lang w:val="tt-RU"/>
        </w:rPr>
        <w:t xml:space="preserve">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0"/>
      </w:tblGrid>
      <w:tr w:rsidR="00963BDB" w:rsidTr="00963BDB">
        <w:tc>
          <w:tcPr>
            <w:tcW w:w="5210" w:type="dxa"/>
          </w:tcPr>
          <w:p w:rsidR="00963BDB" w:rsidRPr="006662E8" w:rsidRDefault="00963BDB" w:rsidP="00963BDB">
            <w:pPr>
              <w:overflowPunct/>
              <w:jc w:val="both"/>
              <w:textAlignment w:val="auto"/>
              <w:rPr>
                <w:sz w:val="28"/>
                <w:szCs w:val="28"/>
                <w:lang w:val="tt-RU"/>
              </w:rPr>
            </w:pPr>
            <w:r w:rsidRPr="006662E8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63BDB" w:rsidRDefault="00963BDB" w:rsidP="00963BD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</w:t>
            </w:r>
            <w:r w:rsidRPr="006662E8">
              <w:rPr>
                <w:sz w:val="28"/>
                <w:szCs w:val="28"/>
                <w:lang w:val="tt-RU"/>
              </w:rPr>
              <w:t>Президенты</w:t>
            </w:r>
          </w:p>
        </w:tc>
        <w:tc>
          <w:tcPr>
            <w:tcW w:w="5211" w:type="dxa"/>
          </w:tcPr>
          <w:p w:rsidR="00A13C1F" w:rsidRDefault="00A13C1F" w:rsidP="00963BDB">
            <w:pPr>
              <w:jc w:val="right"/>
              <w:rPr>
                <w:sz w:val="28"/>
                <w:szCs w:val="28"/>
                <w:lang w:val="tt-RU"/>
              </w:rPr>
            </w:pPr>
          </w:p>
          <w:p w:rsidR="0062037E" w:rsidRDefault="00A13C1F" w:rsidP="0062037E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62037E">
              <w:rPr>
                <w:sz w:val="28"/>
                <w:szCs w:val="28"/>
                <w:lang w:val="tt-RU"/>
              </w:rPr>
              <w:t>Р.Н. Миңнеханов</w:t>
            </w:r>
          </w:p>
          <w:p w:rsidR="0062037E" w:rsidRDefault="0062037E" w:rsidP="0062037E">
            <w:pPr>
              <w:jc w:val="right"/>
              <w:rPr>
                <w:sz w:val="28"/>
                <w:szCs w:val="28"/>
                <w:lang w:val="tt-RU"/>
              </w:rPr>
            </w:pPr>
          </w:p>
        </w:tc>
      </w:tr>
    </w:tbl>
    <w:p w:rsidR="0062037E" w:rsidRPr="0062037E" w:rsidRDefault="0062037E" w:rsidP="0062037E">
      <w:pPr>
        <w:rPr>
          <w:sz w:val="28"/>
          <w:szCs w:val="28"/>
          <w:lang w:val="tt-RU"/>
        </w:rPr>
      </w:pPr>
      <w:r w:rsidRPr="0062037E">
        <w:rPr>
          <w:sz w:val="28"/>
          <w:szCs w:val="28"/>
          <w:lang w:val="tt-RU"/>
        </w:rPr>
        <w:t>Казан, Кремль</w:t>
      </w:r>
    </w:p>
    <w:p w:rsidR="0062037E" w:rsidRPr="0062037E" w:rsidRDefault="0062037E" w:rsidP="0062037E">
      <w:pPr>
        <w:rPr>
          <w:sz w:val="28"/>
          <w:szCs w:val="28"/>
          <w:lang w:val="tt-RU"/>
        </w:rPr>
      </w:pPr>
      <w:r w:rsidRPr="0062037E">
        <w:rPr>
          <w:sz w:val="28"/>
          <w:szCs w:val="28"/>
          <w:lang w:val="tt-RU"/>
        </w:rPr>
        <w:t>2022 ел, 24 март</w:t>
      </w:r>
    </w:p>
    <w:p w:rsidR="00E74517" w:rsidRPr="006662E8" w:rsidRDefault="0062037E" w:rsidP="006203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№ 13</w:t>
      </w:r>
      <w:bookmarkStart w:id="0" w:name="_GoBack"/>
      <w:bookmarkEnd w:id="0"/>
      <w:r w:rsidRPr="0062037E">
        <w:rPr>
          <w:sz w:val="28"/>
          <w:szCs w:val="28"/>
          <w:lang w:val="tt-RU"/>
        </w:rPr>
        <w:t>-ТРЗ</w:t>
      </w:r>
    </w:p>
    <w:sectPr w:rsidR="00E74517" w:rsidRPr="006662E8" w:rsidSect="006662E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5C" w:rsidRDefault="001F435C" w:rsidP="006662E8">
      <w:r>
        <w:separator/>
      </w:r>
    </w:p>
  </w:endnote>
  <w:endnote w:type="continuationSeparator" w:id="0">
    <w:p w:rsidR="001F435C" w:rsidRDefault="001F435C" w:rsidP="0066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5C" w:rsidRDefault="001F435C" w:rsidP="006662E8">
      <w:r>
        <w:separator/>
      </w:r>
    </w:p>
  </w:footnote>
  <w:footnote w:type="continuationSeparator" w:id="0">
    <w:p w:rsidR="001F435C" w:rsidRDefault="001F435C" w:rsidP="0066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664538"/>
      <w:docPartObj>
        <w:docPartGallery w:val="Page Numbers (Top of Page)"/>
        <w:docPartUnique/>
      </w:docPartObj>
    </w:sdtPr>
    <w:sdtEndPr/>
    <w:sdtContent>
      <w:p w:rsidR="006662E8" w:rsidRDefault="008F25E2">
        <w:pPr>
          <w:pStyle w:val="a3"/>
          <w:jc w:val="center"/>
        </w:pPr>
        <w:r>
          <w:fldChar w:fldCharType="begin"/>
        </w:r>
        <w:r w:rsidR="006662E8">
          <w:instrText>PAGE   \* MERGEFORMAT</w:instrText>
        </w:r>
        <w:r>
          <w:fldChar w:fldCharType="separate"/>
        </w:r>
        <w:r w:rsidR="0062037E">
          <w:rPr>
            <w:noProof/>
          </w:rPr>
          <w:t>2</w:t>
        </w:r>
        <w:r>
          <w:fldChar w:fldCharType="end"/>
        </w:r>
      </w:p>
    </w:sdtContent>
  </w:sdt>
  <w:p w:rsidR="006662E8" w:rsidRDefault="006662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19FC02"/>
    <w:multiLevelType w:val="singleLevel"/>
    <w:tmpl w:val="8D19FC02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599F73CB"/>
    <w:multiLevelType w:val="singleLevel"/>
    <w:tmpl w:val="599F73CB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8"/>
    <w:rsid w:val="000D63C4"/>
    <w:rsid w:val="00137EA5"/>
    <w:rsid w:val="001F435C"/>
    <w:rsid w:val="00284326"/>
    <w:rsid w:val="002A378D"/>
    <w:rsid w:val="002B6072"/>
    <w:rsid w:val="002D6E5B"/>
    <w:rsid w:val="0030097A"/>
    <w:rsid w:val="005D2A76"/>
    <w:rsid w:val="0062037E"/>
    <w:rsid w:val="006662E8"/>
    <w:rsid w:val="00697753"/>
    <w:rsid w:val="00713194"/>
    <w:rsid w:val="00716177"/>
    <w:rsid w:val="00844708"/>
    <w:rsid w:val="00891005"/>
    <w:rsid w:val="008F25E2"/>
    <w:rsid w:val="00920091"/>
    <w:rsid w:val="00963BDB"/>
    <w:rsid w:val="00990B4B"/>
    <w:rsid w:val="00A13C1F"/>
    <w:rsid w:val="00A52A3A"/>
    <w:rsid w:val="00B408B0"/>
    <w:rsid w:val="00D35D93"/>
    <w:rsid w:val="00D808AA"/>
    <w:rsid w:val="00E277C3"/>
    <w:rsid w:val="00E74517"/>
    <w:rsid w:val="00EA3AB3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4CF9"/>
  <w15:docId w15:val="{14A12180-5F8F-4287-84C6-CB480A0A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E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2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2E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62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2E8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662E8"/>
    <w:pPr>
      <w:ind w:left="720"/>
      <w:contextualSpacing/>
    </w:pPr>
  </w:style>
  <w:style w:type="table" w:styleId="a8">
    <w:name w:val="Table Grid"/>
    <w:basedOn w:val="a1"/>
    <w:uiPriority w:val="59"/>
    <w:rsid w:val="0096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Шехматова_Е</cp:lastModifiedBy>
  <cp:revision>2</cp:revision>
  <cp:lastPrinted>2022-03-21T13:55:00Z</cp:lastPrinted>
  <dcterms:created xsi:type="dcterms:W3CDTF">2022-03-24T09:31:00Z</dcterms:created>
  <dcterms:modified xsi:type="dcterms:W3CDTF">2022-03-24T09:31:00Z</dcterms:modified>
</cp:coreProperties>
</file>