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4B" w:rsidRPr="0025720A" w:rsidRDefault="0007104B" w:rsidP="00612157">
      <w:pPr>
        <w:widowControl w:val="0"/>
        <w:tabs>
          <w:tab w:val="left" w:pos="2410"/>
          <w:tab w:val="left" w:pos="3828"/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45D3" w:rsidRPr="0025720A" w:rsidRDefault="00E045D3" w:rsidP="00612157">
      <w:pPr>
        <w:widowControl w:val="0"/>
        <w:tabs>
          <w:tab w:val="left" w:pos="2410"/>
          <w:tab w:val="left" w:pos="3828"/>
          <w:tab w:val="left" w:pos="73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720A" w:rsidRP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5720A" w:rsidRP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5720A" w:rsidRP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5720A" w:rsidRP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5720A" w:rsidRP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5720A" w:rsidRP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8D53EA" w:rsidRDefault="00110CCD" w:rsidP="008D5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5720A">
        <w:rPr>
          <w:rFonts w:ascii="Times New Roman" w:hAnsi="Times New Roman"/>
          <w:b/>
          <w:sz w:val="28"/>
          <w:szCs w:val="28"/>
          <w:lang w:val="tt-RU"/>
        </w:rPr>
        <w:t>Татарстан Республикасы Бюджет кодексы</w:t>
      </w:r>
      <w:r w:rsidR="00104F45" w:rsidRPr="0025720A">
        <w:rPr>
          <w:rFonts w:ascii="Times New Roman" w:hAnsi="Times New Roman"/>
          <w:b/>
          <w:sz w:val="28"/>
          <w:szCs w:val="28"/>
          <w:lang w:val="tt-RU"/>
        </w:rPr>
        <w:t>на</w:t>
      </w:r>
    </w:p>
    <w:p w:rsidR="00EE1D1B" w:rsidRDefault="008D53EA" w:rsidP="008D5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2E1F6E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 w:rsidR="00104F45" w:rsidRPr="0025720A">
        <w:rPr>
          <w:rFonts w:ascii="Times New Roman" w:hAnsi="Times New Roman"/>
          <w:b/>
          <w:sz w:val="28"/>
          <w:szCs w:val="28"/>
          <w:lang w:val="tt-RU"/>
        </w:rPr>
        <w:t>үзгәрешләр кертү</w:t>
      </w:r>
      <w:r w:rsidR="00110CCD" w:rsidRPr="0025720A">
        <w:rPr>
          <w:rFonts w:ascii="Times New Roman" w:hAnsi="Times New Roman"/>
          <w:b/>
          <w:sz w:val="28"/>
          <w:szCs w:val="28"/>
          <w:lang w:val="tt-RU"/>
        </w:rPr>
        <w:t xml:space="preserve"> т</w:t>
      </w:r>
      <w:r w:rsidR="00104F45" w:rsidRPr="0025720A">
        <w:rPr>
          <w:rFonts w:ascii="Times New Roman" w:hAnsi="Times New Roman"/>
          <w:b/>
          <w:sz w:val="28"/>
          <w:szCs w:val="28"/>
          <w:lang w:val="tt-RU"/>
        </w:rPr>
        <w:t>урында</w:t>
      </w:r>
    </w:p>
    <w:p w:rsid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5720A" w:rsidRDefault="0025720A" w:rsidP="00104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25720A" w:rsidRPr="0025720A" w:rsidRDefault="0025720A" w:rsidP="0025720A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</w:t>
      </w:r>
    </w:p>
    <w:p w:rsidR="0025720A" w:rsidRPr="0025720A" w:rsidRDefault="0025720A" w:rsidP="0025720A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Дәүләт Советы тарафыннан</w:t>
      </w:r>
    </w:p>
    <w:p w:rsidR="0025720A" w:rsidRPr="0025720A" w:rsidRDefault="0025720A" w:rsidP="0025720A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2023 елның </w:t>
      </w:r>
      <w:r>
        <w:rPr>
          <w:rFonts w:ascii="Times New Roman" w:hAnsi="Times New Roman"/>
          <w:sz w:val="28"/>
          <w:szCs w:val="28"/>
          <w:lang w:val="tt-RU"/>
        </w:rPr>
        <w:t>13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ию</w:t>
      </w:r>
      <w:r>
        <w:rPr>
          <w:rFonts w:ascii="Times New Roman" w:hAnsi="Times New Roman"/>
          <w:sz w:val="28"/>
          <w:szCs w:val="28"/>
          <w:lang w:val="tt-RU"/>
        </w:rPr>
        <w:t>л</w:t>
      </w:r>
      <w:r w:rsidRPr="0025720A">
        <w:rPr>
          <w:rFonts w:ascii="Times New Roman" w:hAnsi="Times New Roman"/>
          <w:sz w:val="28"/>
          <w:szCs w:val="28"/>
          <w:lang w:val="tt-RU"/>
        </w:rPr>
        <w:t>ендә</w:t>
      </w:r>
    </w:p>
    <w:p w:rsidR="0025720A" w:rsidRPr="0025720A" w:rsidRDefault="0025720A" w:rsidP="002572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  кабул ителде</w:t>
      </w:r>
    </w:p>
    <w:p w:rsidR="00E21C99" w:rsidRPr="007418DF" w:rsidRDefault="00E21C99" w:rsidP="006D64A4">
      <w:pPr>
        <w:pStyle w:val="70"/>
        <w:shd w:val="clear" w:color="auto" w:fill="auto"/>
        <w:suppressAutoHyphens/>
        <w:spacing w:line="240" w:lineRule="auto"/>
        <w:ind w:firstLine="709"/>
        <w:jc w:val="both"/>
        <w:rPr>
          <w:rFonts w:cs="Times New Roman"/>
          <w:bCs/>
          <w:sz w:val="28"/>
          <w:szCs w:val="28"/>
          <w:lang w:val="tt-RU"/>
        </w:rPr>
      </w:pPr>
    </w:p>
    <w:p w:rsidR="0089658B" w:rsidRPr="007418DF" w:rsidRDefault="00104F45" w:rsidP="003467A0">
      <w:pPr>
        <w:pStyle w:val="70"/>
        <w:shd w:val="clear" w:color="auto" w:fill="auto"/>
        <w:suppressAutoHyphens/>
        <w:spacing w:line="240" w:lineRule="auto"/>
        <w:ind w:firstLine="709"/>
        <w:jc w:val="both"/>
        <w:rPr>
          <w:rFonts w:cs="Times New Roman"/>
          <w:bCs/>
          <w:sz w:val="28"/>
          <w:szCs w:val="28"/>
          <w:lang w:val="tt-RU"/>
        </w:rPr>
      </w:pPr>
      <w:r w:rsidRPr="007418DF">
        <w:rPr>
          <w:rFonts w:cs="Times New Roman"/>
          <w:bCs/>
          <w:sz w:val="28"/>
          <w:szCs w:val="28"/>
          <w:lang w:val="tt-RU"/>
        </w:rPr>
        <w:t>1</w:t>
      </w:r>
      <w:r w:rsidRPr="0025720A">
        <w:rPr>
          <w:rFonts w:cs="Times New Roman"/>
          <w:bCs/>
          <w:sz w:val="28"/>
          <w:szCs w:val="28"/>
          <w:lang w:val="tt-RU"/>
        </w:rPr>
        <w:t xml:space="preserve"> с</w:t>
      </w:r>
      <w:r w:rsidR="00287D6E" w:rsidRPr="007418DF">
        <w:rPr>
          <w:rFonts w:cs="Times New Roman"/>
          <w:bCs/>
          <w:sz w:val="28"/>
          <w:szCs w:val="28"/>
          <w:lang w:val="tt-RU"/>
        </w:rPr>
        <w:t xml:space="preserve">татья </w:t>
      </w:r>
    </w:p>
    <w:p w:rsidR="00CF5CAA" w:rsidRPr="007418DF" w:rsidRDefault="00CF5CAA" w:rsidP="003467A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8B0AB9" w:rsidRPr="0025720A" w:rsidRDefault="0057630E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Бюджет кодексына (Татарстан Дәүләт Советы Җыелма басмасы, 2004, № 4 – 5; 2005, № 6 (II өлеш), № 10 </w:t>
      </w:r>
      <w:r w:rsidR="003A3EFE" w:rsidRPr="0025720A">
        <w:rPr>
          <w:rFonts w:ascii="Times New Roman" w:hAnsi="Times New Roman"/>
          <w:sz w:val="28"/>
          <w:szCs w:val="28"/>
          <w:lang w:val="tt-RU"/>
        </w:rPr>
        <w:t xml:space="preserve">(I өлеш), № 12 (IV өлеш); 2006, 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№ 6 (I өлеш), № 12 (I өлеш); 2007, № 8, № 10; 2008, № 8 (III өлеш), № 10 (I өлеш); 2009, № 7 – 8 (I өлеш), № 12 (I өлеш); 2010, № 7 (II өлеш), № 12 (I өлеш); 2011, № 8 (I өлеш), № 11 (I өлеш), № 11 (II  өлеш); 2012, № 11 (I өлеш); 2013, № 7, № 10, № 11 (I өлеш); 2014, № 5, № 12 (III өлеш); 2015, № 7 (I өлеш); 2016, № 3, № 6 (III өлеш), № 9 (II өлеш); Татарстан Республикасы законнар җыелмасы, 2017, № 1 (I өлеш), № 76 (I өлеш); 2018, № 22 (I өлеш), № 78 (I өлеш); 2019, № 2 (I өлеш), № 19 (I өлеш), № 79 (I өлеш); 2020, № 51 (I өлеш), № 57 (I өлеш), № 77 (I өлеш), № 94 (I өлеш); 2021, № 20 (I өлеш), </w:t>
      </w:r>
      <w:r w:rsidRPr="0025720A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>№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77 (I өлеш); 2022, № 3 (I өлеш), </w:t>
      </w:r>
      <w:r w:rsidRPr="0025720A">
        <w:rPr>
          <w:rFonts w:ascii="Times New Roman" w:hAnsi="Times New Roman"/>
          <w:sz w:val="28"/>
          <w:szCs w:val="28"/>
          <w:shd w:val="clear" w:color="auto" w:fill="FFFFFF"/>
          <w:lang w:val="tt-RU"/>
        </w:rPr>
        <w:t>№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34 (I өлеш), № 49 (I өлеш), № 83 (I өлеш); 2023, № 3 (I өлеш), № 20 (I өлеш) түбәндәге үзгәрешләрне кертергә:</w:t>
      </w:r>
    </w:p>
    <w:p w:rsidR="003467A0" w:rsidRPr="0025720A" w:rsidRDefault="003467A0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3467A0" w:rsidRPr="0025720A" w:rsidRDefault="00CF6F96" w:rsidP="003467A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44</w:t>
      </w:r>
      <w:r w:rsidRPr="0025720A">
        <w:rPr>
          <w:rFonts w:ascii="Times New Roman" w:hAnsi="Times New Roman"/>
          <w:sz w:val="28"/>
          <w:szCs w:val="28"/>
          <w:vertAlign w:val="superscript"/>
          <w:lang w:val="tt-RU"/>
        </w:rPr>
        <w:t>6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статьяның 7 пунктын түбәндәге редакциядә бәян итәргә:</w:t>
      </w:r>
    </w:p>
    <w:p w:rsidR="008B0AB9" w:rsidRPr="0025720A" w:rsidRDefault="00AA516E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«7. </w:t>
      </w:r>
      <w:r w:rsidR="007A599B" w:rsidRPr="0025720A">
        <w:rPr>
          <w:rFonts w:ascii="Times New Roman" w:hAnsi="Times New Roman"/>
          <w:sz w:val="28"/>
          <w:szCs w:val="28"/>
          <w:lang w:val="tt-RU"/>
        </w:rPr>
        <w:t xml:space="preserve">«Россия Федерациясендә гомуми юрисдикциядәге федераль судларның присяжный утырышчылары турында» 2004 елның 20 августындагы 113-ФЗ номерлы Федераль закон нигезендә </w:t>
      </w:r>
      <w:r w:rsidRPr="0025720A">
        <w:rPr>
          <w:rFonts w:ascii="Times New Roman" w:hAnsi="Times New Roman"/>
          <w:sz w:val="28"/>
          <w:szCs w:val="28"/>
          <w:lang w:val="tt-RU"/>
        </w:rPr>
        <w:t>Россия Федерациясендә гомуми юрисдикциядәг</w:t>
      </w:r>
      <w:r w:rsidR="008A1525" w:rsidRPr="0025720A">
        <w:rPr>
          <w:rFonts w:ascii="Times New Roman" w:hAnsi="Times New Roman"/>
          <w:sz w:val="28"/>
          <w:szCs w:val="28"/>
          <w:lang w:val="tt-RU"/>
        </w:rPr>
        <w:t>е федераль судларның присяжный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утырышчыларына кандидатлар исемлекләрен төзү (үзгәртү) </w:t>
      </w:r>
      <w:r w:rsidR="00F00B97" w:rsidRPr="0025720A">
        <w:rPr>
          <w:rFonts w:ascii="Times New Roman" w:hAnsi="Times New Roman"/>
          <w:sz w:val="28"/>
          <w:szCs w:val="28"/>
          <w:lang w:val="tt-RU"/>
        </w:rPr>
        <w:t xml:space="preserve">буенча муниципаль берәмлекләрнең </w:t>
      </w:r>
      <w:r w:rsidR="000467D8" w:rsidRPr="0025720A">
        <w:rPr>
          <w:rStyle w:val="l-content-editortext"/>
          <w:rFonts w:ascii="Times New Roman" w:hAnsi="Times New Roman"/>
          <w:sz w:val="28"/>
          <w:szCs w:val="28"/>
          <w:lang w:val="tt-RU"/>
        </w:rPr>
        <w:t>башкарма-боеру органнарына тапшырылган дәүләт</w:t>
      </w:r>
      <w:r w:rsidR="000467D8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вәкаләтләрен </w:t>
      </w:r>
      <w:r w:rsidR="000467D8" w:rsidRPr="0025720A">
        <w:rPr>
          <w:rFonts w:ascii="Times New Roman" w:hAnsi="Times New Roman"/>
          <w:sz w:val="28"/>
          <w:szCs w:val="28"/>
          <w:lang w:val="tt-RU"/>
        </w:rPr>
        <w:t>гамәлгә ашыру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өчен муниципаль районнар һәм шәһәр округлары бюджетларына Татарстан Республикасы бюджетыннан субвенцияләрне </w:t>
      </w:r>
      <w:r w:rsidR="000467D8" w:rsidRPr="0025720A">
        <w:rPr>
          <w:rFonts w:ascii="Times New Roman" w:hAnsi="Times New Roman"/>
          <w:sz w:val="28"/>
          <w:szCs w:val="28"/>
          <w:lang w:val="tt-RU"/>
        </w:rPr>
        <w:t>бүлү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әлеге Кодексның 9</w:t>
      </w:r>
      <w:r w:rsidRPr="0025720A">
        <w:rPr>
          <w:rFonts w:ascii="Times New Roman" w:hAnsi="Times New Roman"/>
          <w:sz w:val="28"/>
          <w:szCs w:val="28"/>
          <w:vertAlign w:val="superscript"/>
          <w:lang w:val="tt-RU"/>
        </w:rPr>
        <w:t>3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нче кушымтасы</w:t>
      </w:r>
      <w:r w:rsidR="000467D8" w:rsidRPr="0025720A">
        <w:rPr>
          <w:rFonts w:ascii="Times New Roman" w:hAnsi="Times New Roman"/>
          <w:sz w:val="28"/>
          <w:szCs w:val="28"/>
          <w:lang w:val="tt-RU"/>
        </w:rPr>
        <w:t>нда китерелгән методика буенча башка</w:t>
      </w:r>
      <w:r w:rsidRPr="0025720A">
        <w:rPr>
          <w:rFonts w:ascii="Times New Roman" w:hAnsi="Times New Roman"/>
          <w:sz w:val="28"/>
          <w:szCs w:val="28"/>
          <w:lang w:val="tt-RU"/>
        </w:rPr>
        <w:t>рыла.»;</w:t>
      </w:r>
    </w:p>
    <w:p w:rsidR="008A1525" w:rsidRDefault="008A1525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95024" w:rsidRDefault="00A95024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95024" w:rsidRPr="0025720A" w:rsidRDefault="00A95024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A1525" w:rsidRPr="0025720A" w:rsidRDefault="008A1525" w:rsidP="008A152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lastRenderedPageBreak/>
        <w:t>9</w:t>
      </w:r>
      <w:r w:rsidRPr="0025720A">
        <w:rPr>
          <w:rFonts w:ascii="Times New Roman" w:hAnsi="Times New Roman"/>
          <w:sz w:val="28"/>
          <w:szCs w:val="28"/>
          <w:vertAlign w:val="superscript"/>
          <w:lang w:val="tt-RU"/>
        </w:rPr>
        <w:t>3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нче кушымтаны түбәндәге редакциядә бәян итәргә:</w:t>
      </w:r>
    </w:p>
    <w:p w:rsidR="008A1525" w:rsidRPr="0025720A" w:rsidRDefault="008A1525" w:rsidP="008A1525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A1525" w:rsidRPr="0025720A" w:rsidRDefault="004368FA" w:rsidP="008A1525">
      <w:pPr>
        <w:spacing w:after="0" w:line="240" w:lineRule="auto"/>
        <w:ind w:left="6300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«</w:t>
      </w:r>
      <w:r w:rsidR="008A1525" w:rsidRPr="0025720A">
        <w:rPr>
          <w:rFonts w:ascii="Times New Roman" w:hAnsi="Times New Roman"/>
          <w:sz w:val="28"/>
          <w:szCs w:val="28"/>
          <w:lang w:val="tt-RU"/>
        </w:rPr>
        <w:t>Татарстан Республикасы</w:t>
      </w:r>
    </w:p>
    <w:p w:rsidR="008A1525" w:rsidRPr="0025720A" w:rsidRDefault="008A1525" w:rsidP="008A1525">
      <w:pPr>
        <w:spacing w:after="0" w:line="240" w:lineRule="auto"/>
        <w:ind w:left="6300"/>
        <w:jc w:val="right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Бюджет кодексына </w:t>
      </w:r>
    </w:p>
    <w:p w:rsidR="008A1525" w:rsidRPr="0025720A" w:rsidRDefault="008A1525" w:rsidP="008A1525">
      <w:pPr>
        <w:pStyle w:val="a3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9</w:t>
      </w:r>
      <w:r w:rsidRPr="0025720A">
        <w:rPr>
          <w:rFonts w:ascii="Times New Roman" w:hAnsi="Times New Roman"/>
          <w:sz w:val="28"/>
          <w:szCs w:val="28"/>
          <w:vertAlign w:val="superscript"/>
          <w:lang w:val="tt-RU"/>
        </w:rPr>
        <w:t xml:space="preserve">3 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нче кушымта</w:t>
      </w:r>
    </w:p>
    <w:p w:rsidR="00CD5EBA" w:rsidRPr="0025720A" w:rsidRDefault="00CD5EBA" w:rsidP="008A1525">
      <w:pPr>
        <w:pStyle w:val="a3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  <w:lang w:val="tt-RU"/>
        </w:rPr>
      </w:pPr>
    </w:p>
    <w:p w:rsidR="00CD5EBA" w:rsidRPr="0025720A" w:rsidRDefault="00CD5EBA" w:rsidP="00CD5EB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5720A">
        <w:rPr>
          <w:rFonts w:ascii="Times New Roman" w:hAnsi="Times New Roman"/>
          <w:b/>
          <w:sz w:val="28"/>
          <w:szCs w:val="28"/>
          <w:lang w:val="tt-RU"/>
        </w:rPr>
        <w:t xml:space="preserve">«Россия Федерациясендә гомуми юрисдикциядәге федераль судларның присяжный утырышчылары турында» 2004 елның 20 августындагы 113-ФЗ номерлы Федераль закон нигезендә Россия Федерациясендә гомуми юрисдикциядәге федераль судларның присяжный утырышчыларына кандидатлар исемлекләрен төзү (үзгәртү) буенча муниципаль берәмлекләрнең </w:t>
      </w:r>
      <w:r w:rsidRPr="0025720A">
        <w:rPr>
          <w:rStyle w:val="l-content-editortext"/>
          <w:rFonts w:ascii="Times New Roman" w:hAnsi="Times New Roman"/>
          <w:b/>
          <w:sz w:val="28"/>
          <w:szCs w:val="28"/>
          <w:lang w:val="tt-RU"/>
        </w:rPr>
        <w:t>башкарма-боеру органнарына тапшырылган дәүләт</w:t>
      </w:r>
      <w:r w:rsidRPr="0025720A">
        <w:rPr>
          <w:rFonts w:ascii="Times New Roman" w:hAnsi="Times New Roman"/>
          <w:b/>
          <w:sz w:val="28"/>
          <w:szCs w:val="28"/>
          <w:lang w:val="tt-RU"/>
        </w:rPr>
        <w:t xml:space="preserve"> вәкаләтләрен гамәлгә ашыру өчен муниципаль районнар һәм шәһәр округлары бюджетларына Татарстан Республикасы бюджетыннан субвенцияләрне бүлү методикасы</w:t>
      </w:r>
    </w:p>
    <w:p w:rsidR="00CD5EBA" w:rsidRPr="0025720A" w:rsidRDefault="00CD5EBA" w:rsidP="008A1525">
      <w:pPr>
        <w:pStyle w:val="a3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/>
          <w:sz w:val="28"/>
          <w:szCs w:val="28"/>
          <w:lang w:val="tt-RU"/>
        </w:rPr>
      </w:pPr>
    </w:p>
    <w:p w:rsidR="00CD5EBA" w:rsidRPr="0025720A" w:rsidRDefault="00CD5EBA" w:rsidP="00CD5EB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1. </w:t>
      </w:r>
      <w:r w:rsidR="007418DF">
        <w:rPr>
          <w:rFonts w:ascii="Times New Roman" w:hAnsi="Times New Roman"/>
          <w:sz w:val="28"/>
          <w:szCs w:val="28"/>
          <w:lang w:val="tt-RU"/>
        </w:rPr>
        <w:t>М</w:t>
      </w:r>
      <w:r w:rsidR="007418DF" w:rsidRPr="0025720A">
        <w:rPr>
          <w:rFonts w:ascii="Times New Roman" w:hAnsi="Times New Roman"/>
          <w:sz w:val="28"/>
          <w:szCs w:val="28"/>
          <w:lang w:val="tt-RU"/>
        </w:rPr>
        <w:t xml:space="preserve">униципаль районнар һәм шәһәр округлары бюджетларына </w:t>
      </w:r>
      <w:r w:rsidR="003A5D1D" w:rsidRPr="0025720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бюджетыннан субвенцияләрне (алга таба – субвенцияләр) бүлү </w:t>
      </w:r>
      <w:r w:rsidRPr="0025720A">
        <w:rPr>
          <w:rFonts w:ascii="Times New Roman" w:hAnsi="Times New Roman"/>
          <w:sz w:val="28"/>
          <w:szCs w:val="28"/>
          <w:lang w:val="tt-RU"/>
        </w:rPr>
        <w:t>«Россия Федерациясендә гомуми юрисдикциядәге федераль судларның присяжный утырышчылары турында» 2004 елның 20 августындагы 113-ФЗ номерлы Федераль закон</w:t>
      </w:r>
      <w:r w:rsidR="00FC535B">
        <w:rPr>
          <w:rFonts w:ascii="Times New Roman" w:hAnsi="Times New Roman"/>
          <w:sz w:val="28"/>
          <w:szCs w:val="28"/>
          <w:lang w:val="tt-RU"/>
        </w:rPr>
        <w:t>ның 5 статьясы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нигезендә Россия Федерациясендә гомуми юрисдикциядәге федераль судларның присяжный утырышчыларына кандидатлар исемлекләрен төзү (үзгәртү) буенча муниципаль берәмлекләрнең </w:t>
      </w:r>
      <w:r w:rsidRPr="0025720A">
        <w:rPr>
          <w:rStyle w:val="l-content-editortext"/>
          <w:rFonts w:ascii="Times New Roman" w:hAnsi="Times New Roman"/>
          <w:sz w:val="28"/>
          <w:szCs w:val="28"/>
          <w:lang w:val="tt-RU"/>
        </w:rPr>
        <w:t>башкарма-боеру органнарына тапшырылган дәүләт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вәкаләтләрен </w:t>
      </w:r>
      <w:r w:rsidR="003A5D1D" w:rsidRPr="0025720A">
        <w:rPr>
          <w:rFonts w:ascii="Times New Roman" w:hAnsi="Times New Roman"/>
          <w:sz w:val="28"/>
          <w:szCs w:val="28"/>
          <w:lang w:val="tt-RU"/>
        </w:rPr>
        <w:t xml:space="preserve">(алга таба – </w:t>
      </w:r>
      <w:r w:rsidR="003A5D1D" w:rsidRPr="0025720A">
        <w:rPr>
          <w:rStyle w:val="l-content-editortext"/>
          <w:rFonts w:ascii="Times New Roman" w:hAnsi="Times New Roman"/>
          <w:sz w:val="28"/>
          <w:szCs w:val="28"/>
          <w:lang w:val="tt-RU"/>
        </w:rPr>
        <w:t>дәүләт</w:t>
      </w:r>
      <w:r w:rsidR="003A5D1D" w:rsidRPr="0025720A">
        <w:rPr>
          <w:rFonts w:ascii="Times New Roman" w:hAnsi="Times New Roman"/>
          <w:sz w:val="28"/>
          <w:szCs w:val="28"/>
          <w:lang w:val="tt-RU"/>
        </w:rPr>
        <w:t xml:space="preserve"> вәкаләтләре) </w:t>
      </w:r>
      <w:r w:rsidR="000770CE" w:rsidRPr="0025720A">
        <w:rPr>
          <w:rFonts w:ascii="Times New Roman" w:hAnsi="Times New Roman"/>
          <w:sz w:val="28"/>
          <w:szCs w:val="28"/>
          <w:lang w:val="tt-RU"/>
        </w:rPr>
        <w:t>финанс белән тәэмин итү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A5D1D" w:rsidRPr="0025720A">
        <w:rPr>
          <w:rFonts w:ascii="Times New Roman" w:hAnsi="Times New Roman"/>
          <w:sz w:val="28"/>
          <w:szCs w:val="28"/>
          <w:lang w:val="tt-RU"/>
        </w:rPr>
        <w:t xml:space="preserve">максатларында </w:t>
      </w:r>
      <w:r w:rsidR="000770CE" w:rsidRPr="0025720A">
        <w:rPr>
          <w:rFonts w:ascii="Times New Roman" w:hAnsi="Times New Roman"/>
          <w:sz w:val="28"/>
          <w:szCs w:val="28"/>
          <w:lang w:val="tt-RU"/>
        </w:rPr>
        <w:t>гамәлгә ашырыла</w:t>
      </w:r>
      <w:r w:rsidRPr="0025720A">
        <w:rPr>
          <w:rFonts w:ascii="Times New Roman" w:hAnsi="Times New Roman"/>
          <w:sz w:val="28"/>
          <w:szCs w:val="28"/>
          <w:lang w:val="tt-RU"/>
        </w:rPr>
        <w:t>.</w:t>
      </w:r>
    </w:p>
    <w:p w:rsidR="00E6284F" w:rsidRPr="00E760A8" w:rsidRDefault="00E6284F" w:rsidP="002675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2. </w:t>
      </w:r>
      <w:r w:rsidR="002675A8" w:rsidRPr="0025720A">
        <w:rPr>
          <w:rStyle w:val="l-content-editortext"/>
          <w:rFonts w:ascii="Times New Roman" w:hAnsi="Times New Roman"/>
          <w:sz w:val="28"/>
          <w:szCs w:val="28"/>
          <w:lang w:val="tt-RU"/>
        </w:rPr>
        <w:t>Тапшырылган дәүләт</w:t>
      </w:r>
      <w:r w:rsidR="002675A8" w:rsidRPr="0025720A">
        <w:rPr>
          <w:rFonts w:ascii="Times New Roman" w:hAnsi="Times New Roman"/>
          <w:sz w:val="28"/>
          <w:szCs w:val="28"/>
          <w:lang w:val="tt-RU"/>
        </w:rPr>
        <w:t xml:space="preserve"> вәкаләтләрен гамәлгә ашыру өчен муниципаль районнар һәм шәһәр округлары бюджетларына бирелә торган с</w:t>
      </w:r>
      <w:r w:rsidRPr="0025720A">
        <w:rPr>
          <w:rFonts w:ascii="Times New Roman" w:hAnsi="Times New Roman"/>
          <w:sz w:val="28"/>
          <w:szCs w:val="28"/>
          <w:lang w:val="tt-RU"/>
        </w:rPr>
        <w:t>убвенция</w:t>
      </w:r>
      <w:r w:rsidR="002675A8" w:rsidRPr="0025720A">
        <w:rPr>
          <w:rFonts w:ascii="Times New Roman" w:hAnsi="Times New Roman"/>
          <w:sz w:val="28"/>
          <w:szCs w:val="28"/>
          <w:lang w:val="tt-RU"/>
        </w:rPr>
        <w:t xml:space="preserve">ләрнең </w:t>
      </w:r>
      <w:r w:rsidR="002675A8" w:rsidRPr="00E760A8">
        <w:rPr>
          <w:rFonts w:ascii="Times New Roman" w:hAnsi="Times New Roman"/>
          <w:sz w:val="28"/>
          <w:szCs w:val="28"/>
          <w:lang w:val="tt-RU"/>
        </w:rPr>
        <w:t xml:space="preserve">гомуми күләме </w:t>
      </w:r>
      <w:r w:rsidR="00E760A8" w:rsidRPr="00E760A8">
        <w:rPr>
          <w:rFonts w:ascii="Times New Roman" w:hAnsi="Times New Roman"/>
          <w:sz w:val="28"/>
          <w:szCs w:val="28"/>
          <w:lang w:val="tt-RU"/>
        </w:rPr>
        <w:t>(С</w:t>
      </w:r>
      <w:r w:rsidR="00E760A8" w:rsidRPr="00E760A8">
        <w:rPr>
          <w:rFonts w:ascii="Times New Roman" w:hAnsi="Times New Roman"/>
          <w:sz w:val="28"/>
          <w:szCs w:val="28"/>
          <w:vertAlign w:val="subscript"/>
          <w:lang w:val="tt-RU"/>
        </w:rPr>
        <w:t>svod</w:t>
      </w:r>
      <w:r w:rsidR="00E760A8" w:rsidRPr="00E760A8">
        <w:rPr>
          <w:rFonts w:ascii="Times New Roman" w:hAnsi="Times New Roman"/>
          <w:sz w:val="28"/>
          <w:szCs w:val="28"/>
          <w:lang w:val="tt-RU"/>
        </w:rPr>
        <w:t>)</w:t>
      </w:r>
      <w:r w:rsidR="002675A8" w:rsidRPr="00E760A8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7EAC" w:rsidRPr="00E760A8">
        <w:rPr>
          <w:rFonts w:ascii="Times New Roman" w:hAnsi="Times New Roman"/>
          <w:sz w:val="28"/>
          <w:szCs w:val="28"/>
          <w:lang w:val="tt-RU"/>
        </w:rPr>
        <w:t xml:space="preserve">түбәндәге </w:t>
      </w:r>
      <w:r w:rsidRPr="00E760A8">
        <w:rPr>
          <w:rFonts w:ascii="Times New Roman" w:hAnsi="Times New Roman"/>
          <w:sz w:val="28"/>
          <w:szCs w:val="28"/>
          <w:lang w:val="tt-RU"/>
        </w:rPr>
        <w:t>формула буенча билгеләнә:</w:t>
      </w:r>
    </w:p>
    <w:p w:rsidR="003D28A7" w:rsidRPr="009C1EAA" w:rsidRDefault="00DC5093" w:rsidP="00B92C01">
      <w:pPr>
        <w:spacing w:after="0" w:line="240" w:lineRule="auto"/>
        <w:rPr>
          <w:sz w:val="30"/>
          <w:szCs w:val="3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</w:rPr>
                <m:t>C</m:t>
              </m:r>
            </m:e>
            <m:sub>
              <m:r>
                <w:rPr>
                  <w:rFonts w:ascii="Cambria Math" w:hAnsi="Cambria Math"/>
                  <w:szCs w:val="28"/>
                </w:rPr>
                <m:t>svod</m:t>
              </m:r>
            </m:sub>
          </m:sSub>
          <m:r>
            <w:rPr>
              <w:rFonts w:ascii="Cambria Math" w:hAnsi="Cambria Math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Cs w:val="28"/>
                </w:rPr>
                <m:t>i</m:t>
              </m:r>
              <m:r>
                <w:rPr>
                  <w:rFonts w:ascii="Cambria Math"/>
                  <w:szCs w:val="28"/>
                </w:rPr>
                <m:t>=1</m:t>
              </m:r>
            </m:sub>
            <m:sup>
              <m:r>
                <w:rPr>
                  <w:rFonts w:ascii="Cambria Math" w:hAnsi="Cambria Math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C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i присяжн.,</m:t>
                      </m:r>
                    </m:e>
                    <m:sup/>
                  </m:sSup>
                </m:sub>
              </m:sSub>
            </m:e>
          </m:nary>
        </m:oMath>
      </m:oMathPara>
    </w:p>
    <w:p w:rsidR="00E6284F" w:rsidRPr="0025720A" w:rsidRDefault="00AC6E15" w:rsidP="00C0472D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 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E6284F" w:rsidRPr="0025720A" w:rsidRDefault="00946376" w:rsidP="009557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94637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4205" cy="22606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7D9" w:rsidRPr="0025720A">
        <w:rPr>
          <w:rFonts w:ascii="Times New Roman" w:hAnsi="Times New Roman"/>
          <w:sz w:val="28"/>
          <w:szCs w:val="28"/>
          <w:lang w:val="tt-RU"/>
        </w:rPr>
        <w:t xml:space="preserve">–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дәүләт вәкаләтләрен гамәлгә ашыру</w:t>
      </w:r>
      <w:r w:rsidR="006B2BBF">
        <w:rPr>
          <w:rFonts w:ascii="Times New Roman" w:hAnsi="Times New Roman"/>
          <w:sz w:val="28"/>
          <w:szCs w:val="28"/>
          <w:lang w:val="tt-RU"/>
        </w:rPr>
        <w:t xml:space="preserve"> өчен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557D9" w:rsidRPr="0025720A">
        <w:rPr>
          <w:rFonts w:ascii="Times New Roman" w:hAnsi="Times New Roman"/>
          <w:sz w:val="28"/>
          <w:szCs w:val="28"/>
          <w:lang w:val="tt-RU"/>
        </w:rPr>
        <w:t xml:space="preserve">тиешле муниципаль район, шәһәр округы (алга таба – i-муниципаль берәмлеге) бюджетына бирелә торган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субвенция күләме;</w:t>
      </w:r>
    </w:p>
    <w:p w:rsidR="006410E2" w:rsidRPr="0025720A" w:rsidRDefault="00E6284F" w:rsidP="009557D9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A52776">
        <w:rPr>
          <w:rFonts w:ascii="Times New Roman" w:hAnsi="Times New Roman"/>
          <w:sz w:val="28"/>
          <w:szCs w:val="28"/>
          <w:lang w:val="tt-RU"/>
        </w:rPr>
        <w:t>n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– дәүләт вәкаләтләре бирелгән муниципаль берәмлекләр саны.</w:t>
      </w:r>
    </w:p>
    <w:p w:rsidR="00A9486B" w:rsidRPr="0025720A" w:rsidRDefault="004971C0" w:rsidP="004971C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3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. </w:t>
      </w:r>
      <w:r w:rsidR="00F9140B" w:rsidRPr="0025720A">
        <w:rPr>
          <w:rFonts w:ascii="Times New Roman" w:hAnsi="Times New Roman"/>
          <w:sz w:val="28"/>
          <w:szCs w:val="28"/>
          <w:lang w:val="tt-RU"/>
        </w:rPr>
        <w:t>Д</w:t>
      </w:r>
      <w:r w:rsidRPr="0025720A">
        <w:rPr>
          <w:rFonts w:ascii="Times New Roman" w:hAnsi="Times New Roman"/>
          <w:sz w:val="28"/>
          <w:szCs w:val="28"/>
          <w:lang w:val="tt-RU"/>
        </w:rPr>
        <w:t>әүләт вәкаләтләрен гамәлгә ашыру</w:t>
      </w:r>
      <w:r w:rsidR="00F9140B" w:rsidRPr="0025720A">
        <w:rPr>
          <w:rFonts w:ascii="Times New Roman" w:hAnsi="Times New Roman"/>
          <w:sz w:val="28"/>
          <w:szCs w:val="28"/>
          <w:lang w:val="tt-RU"/>
        </w:rPr>
        <w:t xml:space="preserve"> өчен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9140B" w:rsidRPr="0025720A">
        <w:rPr>
          <w:rFonts w:ascii="Times New Roman" w:hAnsi="Times New Roman"/>
          <w:sz w:val="28"/>
          <w:szCs w:val="28"/>
          <w:lang w:val="tt-RU"/>
        </w:rPr>
        <w:t>i-муниципаль берәмлеге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2347EF">
        <w:rPr>
          <w:rFonts w:ascii="Times New Roman" w:hAnsi="Times New Roman"/>
          <w:sz w:val="28"/>
          <w:szCs w:val="28"/>
          <w:lang w:val="tt-RU"/>
        </w:rPr>
        <w:t>бюджетына бирелә торган субвенция күләме</w:t>
      </w:r>
      <w:r w:rsidR="00E6284F" w:rsidRPr="002347E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2347EF" w:rsidRPr="002347EF">
        <w:rPr>
          <w:rFonts w:ascii="Times New Roman" w:hAnsi="Times New Roman"/>
          <w:sz w:val="28"/>
          <w:szCs w:val="28"/>
          <w:lang w:val="tt-RU"/>
        </w:rPr>
        <w:t>(С</w:t>
      </w:r>
      <w:r w:rsidR="002347EF" w:rsidRPr="002347EF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2347EF" w:rsidRPr="002347EF">
        <w:rPr>
          <w:rFonts w:ascii="Times New Roman" w:hAnsi="Times New Roman"/>
          <w:sz w:val="28"/>
          <w:szCs w:val="28"/>
          <w:vertAlign w:val="subscript"/>
          <w:lang w:val="tt-RU"/>
        </w:rPr>
        <w:t>присяжн.</w:t>
      </w:r>
      <w:r w:rsidR="002347EF" w:rsidRPr="002347EF">
        <w:rPr>
          <w:rFonts w:ascii="Times New Roman" w:hAnsi="Times New Roman"/>
          <w:sz w:val="28"/>
          <w:szCs w:val="28"/>
          <w:lang w:val="tt-RU"/>
        </w:rPr>
        <w:t>)</w:t>
      </w:r>
      <w:r w:rsidR="00F9140B" w:rsidRPr="002347E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6284F" w:rsidRPr="002347EF">
        <w:rPr>
          <w:rFonts w:ascii="Times New Roman" w:hAnsi="Times New Roman"/>
          <w:sz w:val="28"/>
          <w:szCs w:val="28"/>
          <w:lang w:val="tt-RU"/>
        </w:rPr>
        <w:t>түбәндәге формула буенча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билгеләнә:</w:t>
      </w:r>
    </w:p>
    <w:p w:rsidR="00E6284F" w:rsidRPr="0025720A" w:rsidRDefault="00E6284F" w:rsidP="004971C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2347EF" w:rsidRPr="00CA20D0" w:rsidRDefault="002347EF" w:rsidP="00CA20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20D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91899" cy="322730"/>
            <wp:effectExtent l="0" t="0" r="0" b="0"/>
            <wp:docPr id="2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996" cy="32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0D0">
        <w:rPr>
          <w:rFonts w:ascii="Times New Roman" w:hAnsi="Times New Roman"/>
          <w:sz w:val="24"/>
          <w:szCs w:val="24"/>
        </w:rPr>
        <w:t>,</w:t>
      </w:r>
    </w:p>
    <w:p w:rsidR="00E6284F" w:rsidRPr="0025720A" w:rsidRDefault="00E6284F" w:rsidP="008772B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E6284F" w:rsidRPr="0025720A" w:rsidRDefault="002E44C1" w:rsidP="00AC6E15">
      <w:pPr>
        <w:pStyle w:val="ae"/>
        <w:tabs>
          <w:tab w:val="left" w:pos="1260"/>
        </w:tabs>
        <w:spacing w:after="0"/>
        <w:ind w:left="0" w:firstLine="709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82" o:spid="_x0000_i1028" type="#_x0000_t75" style="width:33pt;height:19.5pt;visibility:visible;mso-wrap-style:square" o:bullet="t">
            <v:imagedata r:id="rId10" o:title=""/>
          </v:shape>
        </w:pic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– </w:t>
      </w:r>
      <w:r w:rsidR="006D2CE5" w:rsidRPr="0025720A">
        <w:rPr>
          <w:rFonts w:ascii="Times New Roman" w:hAnsi="Times New Roman"/>
          <w:sz w:val="28"/>
          <w:szCs w:val="28"/>
          <w:lang w:val="tt-RU"/>
        </w:rPr>
        <w:t>дәүләт вәкаләтләрен гамәлгә ашыру</w:t>
      </w:r>
      <w:r w:rsidR="007B5343">
        <w:rPr>
          <w:rFonts w:ascii="Times New Roman" w:hAnsi="Times New Roman"/>
          <w:sz w:val="28"/>
          <w:szCs w:val="28"/>
          <w:lang w:val="tt-RU"/>
        </w:rPr>
        <w:t xml:space="preserve"> өчен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6D2CE5" w:rsidRPr="0025720A">
        <w:rPr>
          <w:rFonts w:ascii="Times New Roman" w:hAnsi="Times New Roman"/>
          <w:sz w:val="28"/>
          <w:szCs w:val="28"/>
          <w:lang w:val="tt-RU"/>
        </w:rPr>
        <w:t>бирелә торган субвенция буенча i-муниципаль берәмлегенең исәпләнгән ихтыяҗы;</w:t>
      </w:r>
    </w:p>
    <w:p w:rsidR="00E6284F" w:rsidRPr="0025720A" w:rsidRDefault="002E44C1" w:rsidP="00E6284F">
      <w:pPr>
        <w:pStyle w:val="ae"/>
        <w:tabs>
          <w:tab w:val="left" w:pos="1260"/>
        </w:tabs>
        <w:spacing w:after="0"/>
        <w:ind w:left="0" w:firstLine="72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 id="Рисунок 81" o:spid="_x0000_i1029" type="#_x0000_t75" style="width:37.5pt;height:19.5pt;visibility:visible;mso-wrap-style:square" o:bullet="t">
            <v:imagedata r:id="rId11" o:title=""/>
          </v:shape>
        </w:pic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– </w:t>
      </w:r>
      <w:r w:rsidR="004B1548" w:rsidRPr="0025720A">
        <w:rPr>
          <w:rFonts w:ascii="Times New Roman" w:hAnsi="Times New Roman"/>
          <w:sz w:val="28"/>
          <w:szCs w:val="28"/>
          <w:lang w:val="tt-RU"/>
        </w:rPr>
        <w:t>чираттагы финанс елына һәм план чорына Татарстан Республикасы бюджеты турындагы Татарстан Республикасы закон</w:t>
      </w:r>
      <w:r w:rsidR="00847CF9" w:rsidRPr="0025720A">
        <w:rPr>
          <w:rFonts w:ascii="Times New Roman" w:hAnsi="Times New Roman"/>
          <w:sz w:val="28"/>
          <w:szCs w:val="28"/>
          <w:lang w:val="tt-RU"/>
        </w:rPr>
        <w:t xml:space="preserve">ында </w:t>
      </w:r>
      <w:r w:rsidR="004B1548" w:rsidRPr="0025720A">
        <w:rPr>
          <w:rFonts w:ascii="Times New Roman" w:hAnsi="Times New Roman"/>
          <w:sz w:val="28"/>
          <w:szCs w:val="28"/>
          <w:lang w:val="tt-RU"/>
        </w:rPr>
        <w:t>каралган бүленмәгән резер</w:t>
      </w:r>
      <w:r w:rsidR="00EF62B8" w:rsidRPr="0025720A">
        <w:rPr>
          <w:rFonts w:ascii="Times New Roman" w:hAnsi="Times New Roman"/>
          <w:sz w:val="28"/>
          <w:szCs w:val="28"/>
          <w:lang w:val="tt-RU"/>
        </w:rPr>
        <w:t xml:space="preserve">втан </w:t>
      </w:r>
      <w:r w:rsidR="00B05D8F" w:rsidRPr="0025720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бюджеты акчаларын төп бүлүче тарафыннан </w:t>
      </w:r>
      <w:r w:rsidR="00630521"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="00630521" w:rsidRPr="0025720A">
        <w:rPr>
          <w:rFonts w:ascii="Times New Roman" w:hAnsi="Times New Roman"/>
          <w:sz w:val="28"/>
          <w:szCs w:val="28"/>
          <w:lang w:val="tt-RU"/>
        </w:rPr>
        <w:t xml:space="preserve">i-муниципаль берәмлеге бюджетына </w:t>
      </w:r>
      <w:r w:rsidR="00EF62B8" w:rsidRPr="0025720A">
        <w:rPr>
          <w:rFonts w:ascii="Times New Roman" w:hAnsi="Times New Roman"/>
          <w:sz w:val="28"/>
          <w:szCs w:val="28"/>
          <w:lang w:val="tt-RU"/>
        </w:rPr>
        <w:t xml:space="preserve">әлеге Методика нигезендә </w:t>
      </w:r>
      <w:r w:rsidR="004B1548" w:rsidRPr="0025720A">
        <w:rPr>
          <w:rFonts w:ascii="Times New Roman" w:hAnsi="Times New Roman"/>
          <w:sz w:val="28"/>
          <w:szCs w:val="28"/>
          <w:lang w:val="tt-RU"/>
        </w:rPr>
        <w:t>бүлеп бирелә торган акчалар;</w:t>
      </w:r>
    </w:p>
    <w:p w:rsidR="00E6284F" w:rsidRPr="00F71635" w:rsidRDefault="002E44C1" w:rsidP="00F7163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80" o:spid="_x0000_i1030" type="#_x0000_t75" style="width:27pt;height:19.5pt;visibility:visible;mso-wrap-style:square" o:bullet="t">
            <v:imagedata r:id="rId12" o:title=""/>
          </v:shape>
        </w:pict>
      </w:r>
      <w:r w:rsidR="00F71635">
        <w:rPr>
          <w:rFonts w:ascii="Times New Roman" w:hAnsi="Times New Roman"/>
          <w:sz w:val="28"/>
          <w:szCs w:val="28"/>
          <w:lang w:val="tt-RU"/>
        </w:rPr>
        <w:t xml:space="preserve">– </w:t>
      </w:r>
      <w:r w:rsidR="004F6132" w:rsidRPr="00F71635">
        <w:rPr>
          <w:rFonts w:ascii="Times New Roman" w:hAnsi="Times New Roman"/>
          <w:sz w:val="28"/>
          <w:szCs w:val="28"/>
          <w:lang w:val="tt-RU"/>
        </w:rPr>
        <w:t>i-муниципаль берәмлеге бюджетында</w:t>
      </w:r>
      <w:r w:rsidR="00E6284F" w:rsidRPr="00F71635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F68B0">
        <w:rPr>
          <w:rFonts w:ascii="Times New Roman" w:hAnsi="Times New Roman"/>
          <w:sz w:val="28"/>
          <w:szCs w:val="28"/>
          <w:lang w:val="tt-RU"/>
        </w:rPr>
        <w:t>узган</w:t>
      </w:r>
      <w:r w:rsidR="00E6284F" w:rsidRPr="00F71635">
        <w:rPr>
          <w:rFonts w:ascii="Times New Roman" w:hAnsi="Times New Roman"/>
          <w:sz w:val="28"/>
          <w:szCs w:val="28"/>
          <w:lang w:val="tt-RU"/>
        </w:rPr>
        <w:t xml:space="preserve"> ел а</w:t>
      </w:r>
      <w:r w:rsidR="00C873A1">
        <w:rPr>
          <w:rFonts w:ascii="Times New Roman" w:hAnsi="Times New Roman"/>
          <w:sz w:val="28"/>
          <w:szCs w:val="28"/>
          <w:lang w:val="tt-RU"/>
        </w:rPr>
        <w:t>хыр</w:t>
      </w:r>
      <w:r w:rsidR="00E6284F" w:rsidRPr="00F71635">
        <w:rPr>
          <w:rFonts w:ascii="Times New Roman" w:hAnsi="Times New Roman"/>
          <w:sz w:val="28"/>
          <w:szCs w:val="28"/>
          <w:lang w:val="tt-RU"/>
        </w:rPr>
        <w:t>ына файдаланылмый калган акчалар.</w:t>
      </w:r>
    </w:p>
    <w:p w:rsidR="00A9486B" w:rsidRPr="0025720A" w:rsidRDefault="0059381C" w:rsidP="00693BC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4. </w:t>
      </w:r>
      <w:r w:rsidR="00123E02" w:rsidRPr="0025720A">
        <w:rPr>
          <w:rFonts w:ascii="Times New Roman" w:hAnsi="Times New Roman"/>
          <w:sz w:val="28"/>
          <w:szCs w:val="28"/>
          <w:lang w:val="tt-RU"/>
        </w:rPr>
        <w:t>Дәүләт вәкаләтләрен гамәлгә ашыру</w:t>
      </w:r>
      <w:r w:rsidR="009D635E">
        <w:rPr>
          <w:rFonts w:ascii="Times New Roman" w:hAnsi="Times New Roman"/>
          <w:sz w:val="28"/>
          <w:szCs w:val="28"/>
          <w:lang w:val="tt-RU"/>
        </w:rPr>
        <w:t xml:space="preserve"> өчен</w:t>
      </w:r>
      <w:r w:rsidR="00123E02" w:rsidRPr="0025720A">
        <w:rPr>
          <w:rFonts w:ascii="Times New Roman" w:hAnsi="Times New Roman"/>
          <w:sz w:val="28"/>
          <w:szCs w:val="28"/>
          <w:lang w:val="tt-RU"/>
        </w:rPr>
        <w:t xml:space="preserve"> бирелә торган субвенция буенча               </w:t>
      </w:r>
      <w:r w:rsidR="00123E02" w:rsidRPr="009D635E">
        <w:rPr>
          <w:rFonts w:ascii="Times New Roman" w:hAnsi="Times New Roman"/>
          <w:sz w:val="28"/>
          <w:szCs w:val="28"/>
          <w:lang w:val="tt-RU"/>
        </w:rPr>
        <w:t>i-муниципаль берәмлегенең исәпләнгән ихтыяҗы</w:t>
      </w:r>
      <w:r w:rsidR="00E6284F" w:rsidRPr="009D635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D635E" w:rsidRPr="009D635E">
        <w:rPr>
          <w:rFonts w:ascii="Times New Roman" w:hAnsi="Times New Roman"/>
          <w:sz w:val="28"/>
          <w:szCs w:val="28"/>
          <w:lang w:val="tt-RU"/>
        </w:rPr>
        <w:t>(С</w:t>
      </w:r>
      <w:r w:rsidR="009D635E" w:rsidRPr="009D635E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9D635E" w:rsidRPr="009D635E">
        <w:rPr>
          <w:rFonts w:ascii="Times New Roman" w:hAnsi="Times New Roman"/>
          <w:sz w:val="28"/>
          <w:szCs w:val="28"/>
          <w:vertAlign w:val="subscript"/>
          <w:lang w:val="tt-RU"/>
        </w:rPr>
        <w:t>расч.</w:t>
      </w:r>
      <w:r w:rsidR="009D635E" w:rsidRPr="009D635E">
        <w:rPr>
          <w:rFonts w:ascii="Times New Roman" w:hAnsi="Times New Roman"/>
          <w:sz w:val="28"/>
          <w:szCs w:val="28"/>
          <w:lang w:val="tt-RU"/>
        </w:rPr>
        <w:t>)</w:t>
      </w:r>
      <w:r w:rsidR="00123E02" w:rsidRPr="009D635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6284F" w:rsidRPr="009D635E">
        <w:rPr>
          <w:rFonts w:ascii="Times New Roman" w:hAnsi="Times New Roman"/>
          <w:sz w:val="28"/>
          <w:szCs w:val="28"/>
          <w:lang w:val="tt-RU"/>
        </w:rPr>
        <w:t>түбәндәге формула буенча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билгеләнә:</w:t>
      </w:r>
    </w:p>
    <w:p w:rsidR="00E6284F" w:rsidRPr="0025720A" w:rsidRDefault="00E6284F" w:rsidP="00693BC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B92C01" w:rsidRPr="00C47575" w:rsidRDefault="00B92C01" w:rsidP="00B92C0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C47575">
        <w:rPr>
          <w:rFonts w:ascii="Times New Roman" w:hAnsi="Times New Roman"/>
          <w:sz w:val="28"/>
          <w:szCs w:val="28"/>
          <w:lang w:val="tt-RU"/>
        </w:rPr>
        <w:t>С</w:t>
      </w:r>
      <w:r w:rsidRPr="00C47575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C47575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расч. </w:t>
      </w:r>
      <w:r w:rsidRPr="00C47575">
        <w:rPr>
          <w:rFonts w:ascii="Times New Roman" w:hAnsi="Times New Roman"/>
          <w:sz w:val="28"/>
          <w:szCs w:val="28"/>
          <w:lang w:val="tt-RU"/>
        </w:rPr>
        <w:t>= Р</w:t>
      </w:r>
      <w:r w:rsidRPr="00C47575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C47575">
        <w:rPr>
          <w:rFonts w:ascii="Times New Roman" w:hAnsi="Times New Roman"/>
          <w:sz w:val="28"/>
          <w:szCs w:val="28"/>
          <w:vertAlign w:val="subscript"/>
          <w:lang w:val="tt-RU"/>
        </w:rPr>
        <w:t>канц.</w:t>
      </w:r>
      <w:r w:rsidRPr="00C47575">
        <w:rPr>
          <w:rFonts w:ascii="Times New Roman" w:hAnsi="Times New Roman"/>
          <w:sz w:val="28"/>
          <w:szCs w:val="28"/>
          <w:lang w:val="tt-RU"/>
        </w:rPr>
        <w:t>+ Р</w:t>
      </w:r>
      <w:r w:rsidRPr="00C47575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C47575">
        <w:rPr>
          <w:rFonts w:ascii="Times New Roman" w:hAnsi="Times New Roman"/>
          <w:sz w:val="28"/>
          <w:szCs w:val="28"/>
          <w:vertAlign w:val="subscript"/>
          <w:lang w:val="tt-RU"/>
        </w:rPr>
        <w:t>почт.</w:t>
      </w:r>
      <w:r w:rsidRPr="00C47575">
        <w:rPr>
          <w:rFonts w:ascii="Times New Roman" w:hAnsi="Times New Roman"/>
          <w:sz w:val="28"/>
          <w:szCs w:val="28"/>
          <w:lang w:val="tt-RU"/>
        </w:rPr>
        <w:t>+ Р</w:t>
      </w:r>
      <w:r w:rsidRPr="00C47575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C47575">
        <w:rPr>
          <w:rFonts w:ascii="Times New Roman" w:hAnsi="Times New Roman"/>
          <w:sz w:val="28"/>
          <w:szCs w:val="28"/>
          <w:vertAlign w:val="subscript"/>
          <w:lang w:val="tt-RU"/>
        </w:rPr>
        <w:t>сми</w:t>
      </w:r>
      <w:r w:rsidRPr="00C47575">
        <w:rPr>
          <w:rFonts w:ascii="Times New Roman" w:hAnsi="Times New Roman"/>
          <w:sz w:val="28"/>
          <w:szCs w:val="28"/>
          <w:lang w:val="tt-RU"/>
        </w:rPr>
        <w:t>,</w:t>
      </w:r>
    </w:p>
    <w:p w:rsidR="00E6284F" w:rsidRPr="0025720A" w:rsidRDefault="00E6284F" w:rsidP="00693BC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E6284F" w:rsidRPr="0025720A" w:rsidRDefault="00123E02" w:rsidP="00123E0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Р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канц.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– i-муниципаль берәмлегенең канцелярия чыгымнары күләме;</w:t>
      </w:r>
    </w:p>
    <w:p w:rsidR="00E6284F" w:rsidRPr="0025720A" w:rsidRDefault="00123E02" w:rsidP="00123E0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Р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почт.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– i-муниципаль берәмлегенең почта чыгымнары күләме;</w:t>
      </w:r>
    </w:p>
    <w:p w:rsidR="00E6284F" w:rsidRPr="0025720A" w:rsidRDefault="00123E02" w:rsidP="00123E02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Р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сми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– i-муниципаль берәмлегенең </w:t>
      </w:r>
      <w:r w:rsidR="00C74E2D" w:rsidRPr="0025720A">
        <w:rPr>
          <w:rFonts w:ascii="Times New Roman" w:hAnsi="Times New Roman"/>
          <w:sz w:val="28"/>
          <w:szCs w:val="28"/>
          <w:lang w:val="tt-RU"/>
        </w:rPr>
        <w:t>Россия Федерациясендә гомуми юрисдикциядәге федераль судларның присяжный утырышчыларына кандидатлар исемлекләрен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74E2D" w:rsidRPr="0025720A">
        <w:rPr>
          <w:rFonts w:ascii="Times New Roman" w:hAnsi="Times New Roman"/>
          <w:sz w:val="28"/>
          <w:szCs w:val="28"/>
          <w:lang w:val="tt-RU"/>
        </w:rPr>
        <w:t xml:space="preserve">(алга таба – кандидатлар исемлекләре)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массакүләм мәгълүмат чараларында бастырып чыгаруга бәйле чыгымнары күләме. </w:t>
      </w:r>
    </w:p>
    <w:p w:rsidR="00E6284F" w:rsidRPr="0025720A" w:rsidRDefault="00E51C8C" w:rsidP="00872AF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5. </w:t>
      </w:r>
      <w:r w:rsidR="00872AF1" w:rsidRPr="0025720A">
        <w:rPr>
          <w:rFonts w:ascii="Times New Roman" w:hAnsi="Times New Roman"/>
          <w:sz w:val="28"/>
          <w:szCs w:val="28"/>
          <w:lang w:val="tt-RU"/>
        </w:rPr>
        <w:t>I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-муниципаль берәмлегенең канцелярия чыгымнары күләме </w:t>
      </w:r>
      <w:r w:rsidR="00A9486B" w:rsidRPr="000C3750">
        <w:rPr>
          <w:rFonts w:ascii="Times New Roman" w:hAnsi="Times New Roman"/>
          <w:sz w:val="28"/>
          <w:szCs w:val="28"/>
          <w:lang w:val="tt-RU"/>
        </w:rPr>
        <w:t>(Р</w:t>
      </w:r>
      <w:r w:rsidR="00A9486B" w:rsidRPr="000C3750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A9486B" w:rsidRPr="000C3750">
        <w:rPr>
          <w:rFonts w:ascii="Times New Roman" w:hAnsi="Times New Roman"/>
          <w:sz w:val="28"/>
          <w:szCs w:val="28"/>
          <w:vertAlign w:val="subscript"/>
          <w:lang w:val="tt-RU"/>
        </w:rPr>
        <w:t>канц.</w:t>
      </w:r>
      <w:r w:rsidR="00A9486B" w:rsidRPr="000C3750">
        <w:rPr>
          <w:rFonts w:ascii="Times New Roman" w:hAnsi="Times New Roman"/>
          <w:sz w:val="28"/>
          <w:szCs w:val="28"/>
          <w:lang w:val="tt-RU"/>
        </w:rPr>
        <w:t>)</w:t>
      </w:r>
      <w:r w:rsidR="00A9486B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түбәндәге формула буенча билгеләнә:</w:t>
      </w:r>
    </w:p>
    <w:p w:rsidR="00A9486B" w:rsidRPr="0025720A" w:rsidRDefault="00A9486B" w:rsidP="00872AF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51765" w:rsidRPr="000C3750" w:rsidRDefault="00651765" w:rsidP="00AF69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0C3750">
        <w:rPr>
          <w:rFonts w:ascii="Times New Roman" w:hAnsi="Times New Roman"/>
          <w:sz w:val="28"/>
          <w:szCs w:val="28"/>
          <w:lang w:val="tt-RU"/>
        </w:rPr>
        <w:t>Р</w:t>
      </w:r>
      <w:r w:rsidRPr="000C3750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0C3750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канц. </w:t>
      </w:r>
      <w:r w:rsidRPr="000C3750">
        <w:rPr>
          <w:rFonts w:ascii="Times New Roman" w:hAnsi="Times New Roman"/>
          <w:sz w:val="28"/>
          <w:szCs w:val="28"/>
          <w:lang w:val="tt-RU"/>
        </w:rPr>
        <w:t>= Н</w:t>
      </w:r>
      <w:r w:rsidRPr="000C3750">
        <w:rPr>
          <w:rFonts w:ascii="Times New Roman" w:hAnsi="Times New Roman"/>
          <w:sz w:val="28"/>
          <w:szCs w:val="28"/>
          <w:vertAlign w:val="subscript"/>
          <w:lang w:val="tt-RU"/>
        </w:rPr>
        <w:t>канц.</w:t>
      </w:r>
      <w:r w:rsidRPr="000C3750">
        <w:rPr>
          <w:rFonts w:ascii="Times New Roman" w:hAnsi="Times New Roman"/>
          <w:sz w:val="28"/>
          <w:szCs w:val="28"/>
          <w:lang w:val="tt-RU"/>
        </w:rPr>
        <w:t>× Ч</w:t>
      </w:r>
      <w:r w:rsidRPr="000C3750">
        <w:rPr>
          <w:rFonts w:ascii="Times New Roman" w:hAnsi="Times New Roman"/>
          <w:i/>
          <w:sz w:val="28"/>
          <w:szCs w:val="28"/>
          <w:vertAlign w:val="subscript"/>
          <w:lang w:val="tt-RU"/>
        </w:rPr>
        <w:t xml:space="preserve">i </w:t>
      </w:r>
      <w:r w:rsidRPr="000C3750">
        <w:rPr>
          <w:rFonts w:ascii="Times New Roman" w:hAnsi="Times New Roman"/>
          <w:sz w:val="28"/>
          <w:szCs w:val="28"/>
          <w:lang w:val="tt-RU"/>
        </w:rPr>
        <w:t>× И</w:t>
      </w:r>
      <w:r w:rsidRPr="000C3750">
        <w:rPr>
          <w:rFonts w:ascii="Times New Roman" w:hAnsi="Times New Roman"/>
          <w:sz w:val="28"/>
          <w:szCs w:val="28"/>
          <w:vertAlign w:val="subscript"/>
          <w:lang w:val="tt-RU"/>
        </w:rPr>
        <w:t>пц</w:t>
      </w:r>
      <w:r w:rsidRPr="000C3750">
        <w:rPr>
          <w:rFonts w:ascii="Times New Roman" w:hAnsi="Times New Roman"/>
          <w:sz w:val="28"/>
          <w:szCs w:val="28"/>
          <w:lang w:val="tt-RU"/>
        </w:rPr>
        <w:t>,</w:t>
      </w:r>
    </w:p>
    <w:p w:rsidR="00E6284F" w:rsidRPr="0025720A" w:rsidRDefault="00E6284F" w:rsidP="00872AF1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E6284F" w:rsidRPr="0025720A" w:rsidRDefault="0060413A" w:rsidP="00943A4B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Н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канц.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– </w:t>
      </w:r>
      <w:r w:rsidR="00943A4B" w:rsidRPr="0025720A">
        <w:rPr>
          <w:rFonts w:ascii="Times New Roman" w:hAnsi="Times New Roman"/>
          <w:sz w:val="28"/>
          <w:szCs w:val="28"/>
          <w:lang w:val="tt-RU"/>
        </w:rPr>
        <w:t xml:space="preserve">бер кандидатка 10 сумнан артыграк булмаган күләмдә билгеләнгән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канцелярия чыгымнары</w:t>
      </w:r>
      <w:r w:rsidR="00943A4B" w:rsidRPr="0025720A">
        <w:rPr>
          <w:rFonts w:ascii="Times New Roman" w:hAnsi="Times New Roman"/>
          <w:sz w:val="28"/>
          <w:szCs w:val="28"/>
          <w:lang w:val="tt-RU"/>
        </w:rPr>
        <w:t xml:space="preserve"> өчен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43A4B" w:rsidRPr="0025720A">
        <w:rPr>
          <w:rFonts w:ascii="Times New Roman" w:hAnsi="Times New Roman"/>
          <w:sz w:val="28"/>
          <w:szCs w:val="28"/>
          <w:lang w:val="tt-RU"/>
        </w:rPr>
        <w:t xml:space="preserve">финанс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чыгымнары нормативы;</w:t>
      </w:r>
    </w:p>
    <w:p w:rsidR="00B54B7B" w:rsidRPr="0025720A" w:rsidRDefault="00B54B7B" w:rsidP="00FE5C6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Ч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– i-муниципаль берәмлегендә суд рәисләре заявкалары буенча </w:t>
      </w:r>
      <w:r w:rsidR="000B25F4" w:rsidRPr="0025720A">
        <w:rPr>
          <w:rFonts w:ascii="Times New Roman" w:hAnsi="Times New Roman"/>
          <w:sz w:val="28"/>
          <w:szCs w:val="28"/>
          <w:lang w:val="tt-RU"/>
        </w:rPr>
        <w:t>кандидатлар исемлекләр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енә кертелергә тиешле йә i-муниципаль берәмлегендә присяжный утырышчылар булу хокукын югалткан (исемлекләр</w:t>
      </w:r>
      <w:r w:rsidR="000B25F4" w:rsidRPr="0025720A">
        <w:rPr>
          <w:rFonts w:ascii="Times New Roman" w:hAnsi="Times New Roman"/>
          <w:sz w:val="28"/>
          <w:szCs w:val="28"/>
          <w:lang w:val="tt-RU"/>
        </w:rPr>
        <w:t>не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үзгәр</w:t>
      </w:r>
      <w:r w:rsidR="000B25F4" w:rsidRPr="0025720A">
        <w:rPr>
          <w:rFonts w:ascii="Times New Roman" w:hAnsi="Times New Roman"/>
          <w:sz w:val="28"/>
          <w:szCs w:val="28"/>
          <w:lang w:val="tt-RU"/>
        </w:rPr>
        <w:t>т</w:t>
      </w:r>
      <w:r w:rsidR="00A97DDB" w:rsidRPr="0025720A">
        <w:rPr>
          <w:rFonts w:ascii="Times New Roman" w:hAnsi="Times New Roman"/>
          <w:sz w:val="28"/>
          <w:szCs w:val="28"/>
          <w:lang w:val="tt-RU"/>
        </w:rPr>
        <w:t>кән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очракта) гражданнар</w:t>
      </w:r>
      <w:r w:rsidR="006B4B69" w:rsidRPr="0025720A">
        <w:rPr>
          <w:rFonts w:ascii="Times New Roman" w:hAnsi="Times New Roman"/>
          <w:sz w:val="28"/>
          <w:szCs w:val="28"/>
          <w:lang w:val="tt-RU"/>
        </w:rPr>
        <w:t>ның исәпләнгән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саны;</w:t>
      </w:r>
      <w:r w:rsidR="00E6284F" w:rsidRPr="0025720A">
        <w:rPr>
          <w:rFonts w:ascii="Times New Roman" w:hAnsi="Times New Roman"/>
          <w:i/>
          <w:sz w:val="28"/>
          <w:szCs w:val="28"/>
          <w:lang w:val="tt-RU"/>
        </w:rPr>
        <w:t xml:space="preserve"> </w:t>
      </w:r>
    </w:p>
    <w:p w:rsidR="00872AF1" w:rsidRPr="0025720A" w:rsidRDefault="00C320BF" w:rsidP="00C320BF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И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пц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– чираттагы финанс елына һәм план чорына федераль бюджет турында</w:t>
      </w:r>
      <w:r w:rsidR="006E7E32">
        <w:rPr>
          <w:rFonts w:ascii="Times New Roman" w:hAnsi="Times New Roman"/>
          <w:sz w:val="28"/>
          <w:szCs w:val="28"/>
          <w:lang w:val="tt-RU"/>
        </w:rPr>
        <w:t>гы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федераль за</w:t>
      </w:r>
      <w:r w:rsidR="006E7E32">
        <w:rPr>
          <w:rFonts w:ascii="Times New Roman" w:hAnsi="Times New Roman"/>
          <w:sz w:val="28"/>
          <w:szCs w:val="28"/>
          <w:lang w:val="tt-RU"/>
        </w:rPr>
        <w:t>кон нигезендә инфляция дәрәҗәсе исәпкә ал</w:t>
      </w:r>
      <w:r w:rsidR="002D7EC7">
        <w:rPr>
          <w:rFonts w:ascii="Times New Roman" w:hAnsi="Times New Roman"/>
          <w:sz w:val="28"/>
          <w:szCs w:val="28"/>
          <w:lang w:val="tt-RU"/>
        </w:rPr>
        <w:t>ын</w:t>
      </w:r>
      <w:r w:rsidR="006E7E32">
        <w:rPr>
          <w:rFonts w:ascii="Times New Roman" w:hAnsi="Times New Roman"/>
          <w:sz w:val="28"/>
          <w:szCs w:val="28"/>
          <w:lang w:val="tt-RU"/>
        </w:rPr>
        <w:t xml:space="preserve">ган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куллану бәяләре арту индексы.</w:t>
      </w:r>
    </w:p>
    <w:p w:rsidR="00E6284F" w:rsidRPr="0025720A" w:rsidRDefault="007D5F4F" w:rsidP="00DA0FA5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6. </w:t>
      </w:r>
      <w:r w:rsidR="00DA0FA5" w:rsidRPr="0025720A">
        <w:rPr>
          <w:rFonts w:ascii="Times New Roman" w:hAnsi="Times New Roman"/>
          <w:sz w:val="28"/>
          <w:szCs w:val="28"/>
          <w:lang w:val="tt-RU"/>
        </w:rPr>
        <w:t>I-муниципаль берәмлегенең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почта чыгымнары күләме </w:t>
      </w:r>
      <w:r w:rsidR="00DA0FA5" w:rsidRPr="0025720A">
        <w:rPr>
          <w:rFonts w:ascii="Times New Roman" w:hAnsi="Times New Roman"/>
          <w:sz w:val="28"/>
          <w:szCs w:val="28"/>
          <w:lang w:val="tt-RU"/>
        </w:rPr>
        <w:t>(Р</w:t>
      </w:r>
      <w:r w:rsidR="00DA0FA5"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DA0FA5"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почт.</w:t>
      </w:r>
      <w:r w:rsidR="00DA0FA5" w:rsidRPr="0025720A">
        <w:rPr>
          <w:rFonts w:ascii="Times New Roman" w:hAnsi="Times New Roman"/>
          <w:sz w:val="28"/>
          <w:szCs w:val="28"/>
          <w:lang w:val="tt-RU"/>
        </w:rPr>
        <w:t xml:space="preserve">)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түбәндәге формула буенча билгеләнә:</w:t>
      </w:r>
    </w:p>
    <w:p w:rsidR="00DA0FA5" w:rsidRPr="0025720A" w:rsidRDefault="00DA0FA5" w:rsidP="00AF694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Р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почт. </w:t>
      </w:r>
      <w:r w:rsidRPr="0025720A">
        <w:rPr>
          <w:rFonts w:ascii="Times New Roman" w:hAnsi="Times New Roman"/>
          <w:sz w:val="28"/>
          <w:szCs w:val="28"/>
          <w:lang w:val="tt-RU"/>
        </w:rPr>
        <w:t>= Н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почт.</w:t>
      </w:r>
      <w:r w:rsidRPr="0025720A">
        <w:rPr>
          <w:rFonts w:ascii="Times New Roman" w:hAnsi="Times New Roman"/>
          <w:sz w:val="28"/>
          <w:szCs w:val="28"/>
          <w:lang w:val="tt-RU"/>
        </w:rPr>
        <w:t>× Ч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 xml:space="preserve">i </w:t>
      </w:r>
      <w:r w:rsidRPr="0025720A">
        <w:rPr>
          <w:rFonts w:ascii="Times New Roman" w:hAnsi="Times New Roman"/>
          <w:sz w:val="28"/>
          <w:szCs w:val="28"/>
          <w:lang w:val="tt-RU"/>
        </w:rPr>
        <w:t>× И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пц</w:t>
      </w:r>
      <w:r w:rsidRPr="0025720A">
        <w:rPr>
          <w:rFonts w:ascii="Times New Roman" w:hAnsi="Times New Roman"/>
          <w:sz w:val="28"/>
          <w:szCs w:val="28"/>
          <w:lang w:val="tt-RU"/>
        </w:rPr>
        <w:t>,</w:t>
      </w:r>
    </w:p>
    <w:p w:rsidR="00E6284F" w:rsidRPr="0025720A" w:rsidRDefault="00E6284F" w:rsidP="00E97FFB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E6284F" w:rsidRPr="0025720A" w:rsidRDefault="00AE1332" w:rsidP="001424E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Н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почт.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– </w:t>
      </w:r>
      <w:r w:rsidR="007C2E29" w:rsidRPr="0025720A">
        <w:rPr>
          <w:rFonts w:ascii="Times New Roman" w:hAnsi="Times New Roman"/>
          <w:sz w:val="28"/>
          <w:szCs w:val="28"/>
          <w:lang w:val="tt-RU"/>
        </w:rPr>
        <w:t xml:space="preserve">бер кандидатка </w:t>
      </w:r>
      <w:r w:rsidR="00403CE1" w:rsidRPr="0025720A">
        <w:rPr>
          <w:rFonts w:ascii="Times New Roman" w:hAnsi="Times New Roman"/>
          <w:sz w:val="28"/>
          <w:szCs w:val="28"/>
          <w:lang w:val="tt-RU"/>
        </w:rPr>
        <w:t>5</w:t>
      </w:r>
      <w:r w:rsidR="007C2E29" w:rsidRPr="0025720A">
        <w:rPr>
          <w:rFonts w:ascii="Times New Roman" w:hAnsi="Times New Roman"/>
          <w:sz w:val="28"/>
          <w:szCs w:val="28"/>
          <w:lang w:val="tt-RU"/>
        </w:rPr>
        <w:t xml:space="preserve">0 сумнан артыграк булмаган күләмдә билгеләнгән </w:t>
      </w:r>
      <w:r w:rsidR="00403CE1" w:rsidRPr="0025720A">
        <w:rPr>
          <w:rFonts w:ascii="Times New Roman" w:hAnsi="Times New Roman"/>
          <w:sz w:val="28"/>
          <w:szCs w:val="28"/>
          <w:lang w:val="tt-RU"/>
        </w:rPr>
        <w:t>почта</w:t>
      </w:r>
      <w:r w:rsidR="007C2E29" w:rsidRPr="0025720A">
        <w:rPr>
          <w:rFonts w:ascii="Times New Roman" w:hAnsi="Times New Roman"/>
          <w:sz w:val="28"/>
          <w:szCs w:val="28"/>
          <w:lang w:val="tt-RU"/>
        </w:rPr>
        <w:t xml:space="preserve"> чыгымнары өчен финанс чыгымнары </w:t>
      </w:r>
      <w:r w:rsidR="007F0C6C" w:rsidRPr="0025720A">
        <w:rPr>
          <w:rFonts w:ascii="Times New Roman" w:hAnsi="Times New Roman"/>
          <w:sz w:val="28"/>
          <w:szCs w:val="28"/>
          <w:lang w:val="tt-RU"/>
        </w:rPr>
        <w:t>нормативы.</w:t>
      </w:r>
    </w:p>
    <w:p w:rsidR="00E6284F" w:rsidRPr="0025720A" w:rsidRDefault="001424E7" w:rsidP="00426B7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7. </w:t>
      </w:r>
      <w:r w:rsidR="00CB3CF4" w:rsidRPr="0025720A">
        <w:rPr>
          <w:rFonts w:ascii="Times New Roman" w:hAnsi="Times New Roman"/>
          <w:sz w:val="28"/>
          <w:szCs w:val="28"/>
          <w:lang w:val="tt-RU"/>
        </w:rPr>
        <w:t>I-муниципаль берәмлегенең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кандидатлар исемлекләрен м</w:t>
      </w:r>
      <w:r w:rsidR="005B09A1">
        <w:rPr>
          <w:rFonts w:ascii="Times New Roman" w:hAnsi="Times New Roman"/>
          <w:sz w:val="28"/>
          <w:szCs w:val="28"/>
          <w:lang w:val="tt-RU"/>
        </w:rPr>
        <w:t>ассакүләм мәгълүмат чараларында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бастырып чыгаруга бәйле чыгымнары күләме </w:t>
      </w:r>
      <w:r w:rsidR="00C958A8" w:rsidRPr="0025720A">
        <w:rPr>
          <w:rFonts w:ascii="Times New Roman" w:hAnsi="Times New Roman"/>
          <w:sz w:val="28"/>
          <w:szCs w:val="28"/>
          <w:lang w:val="tt-RU"/>
        </w:rPr>
        <w:t>(Р</w:t>
      </w:r>
      <w:r w:rsidR="00C958A8"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C958A8"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сми</w:t>
      </w:r>
      <w:r w:rsidR="00C958A8" w:rsidRPr="0025720A">
        <w:rPr>
          <w:rFonts w:ascii="Times New Roman" w:hAnsi="Times New Roman"/>
          <w:sz w:val="28"/>
          <w:szCs w:val="28"/>
          <w:lang w:val="tt-RU"/>
        </w:rPr>
        <w:t xml:space="preserve">)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түбәндәге формула буенча билгеләнә:</w:t>
      </w:r>
    </w:p>
    <w:p w:rsidR="00D44913" w:rsidRPr="0025720A" w:rsidRDefault="00D44913" w:rsidP="00426B7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44913" w:rsidRPr="0025720A" w:rsidRDefault="00D44913" w:rsidP="00AF69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lastRenderedPageBreak/>
        <w:t>Р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сми </w:t>
      </w:r>
      <w:r w:rsidRPr="0025720A">
        <w:rPr>
          <w:rFonts w:ascii="Times New Roman" w:hAnsi="Times New Roman"/>
          <w:sz w:val="28"/>
          <w:szCs w:val="28"/>
          <w:lang w:val="tt-RU"/>
        </w:rPr>
        <w:t>= Н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сми</w:t>
      </w:r>
      <w:r w:rsidR="003D50CF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 </w:t>
      </w:r>
      <w:r w:rsidRPr="0025720A">
        <w:rPr>
          <w:rFonts w:ascii="Times New Roman" w:hAnsi="Times New Roman"/>
          <w:sz w:val="28"/>
          <w:szCs w:val="28"/>
          <w:lang w:val="tt-RU"/>
        </w:rPr>
        <w:t>× К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сми</w:t>
      </w:r>
      <w:r w:rsidRPr="0025720A">
        <w:rPr>
          <w:rFonts w:ascii="Times New Roman" w:hAnsi="Times New Roman"/>
          <w:sz w:val="28"/>
          <w:szCs w:val="28"/>
          <w:lang w:val="tt-RU"/>
        </w:rPr>
        <w:t>,</w:t>
      </w:r>
    </w:p>
    <w:p w:rsidR="00E6284F" w:rsidRPr="0025720A" w:rsidRDefault="00E6284F" w:rsidP="00426B7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E6284F" w:rsidRPr="0025720A" w:rsidRDefault="00B477E1" w:rsidP="00426B7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Н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сми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–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массакүләм мәгълүмат чараларында кандидатлар исемлекләрен бастыру өчен бер басма табак бәя</w:t>
      </w:r>
      <w:r w:rsidR="003A3BEC">
        <w:rPr>
          <w:rFonts w:ascii="Times New Roman" w:hAnsi="Times New Roman"/>
          <w:sz w:val="28"/>
          <w:szCs w:val="28"/>
          <w:lang w:val="tt-RU"/>
        </w:rPr>
        <w:t>с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енең Татарстан Республикасында кабул ителгән уртача дәрәҗәсе;</w:t>
      </w:r>
    </w:p>
    <w:p w:rsidR="00E6284F" w:rsidRPr="0025720A" w:rsidRDefault="009D5D66" w:rsidP="00426B77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К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сми</w:t>
      </w:r>
      <w:r w:rsidR="00D230E9" w:rsidRPr="0025720A">
        <w:rPr>
          <w:rFonts w:ascii="Times New Roman" w:hAnsi="Times New Roman"/>
          <w:sz w:val="28"/>
          <w:szCs w:val="28"/>
          <w:lang w:val="tt-RU"/>
        </w:rPr>
        <w:t xml:space="preserve"> – i-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муниципаль берәмлегендә кандидатла</w:t>
      </w:r>
      <w:r w:rsidR="009D5F11" w:rsidRPr="0025720A">
        <w:rPr>
          <w:rFonts w:ascii="Times New Roman" w:hAnsi="Times New Roman"/>
          <w:sz w:val="28"/>
          <w:szCs w:val="28"/>
          <w:lang w:val="tt-RU"/>
        </w:rPr>
        <w:t>р исемлекләренең басма табаклар</w:t>
      </w:r>
      <w:r w:rsidR="00E10FF0">
        <w:rPr>
          <w:rFonts w:ascii="Times New Roman" w:hAnsi="Times New Roman"/>
          <w:sz w:val="28"/>
          <w:szCs w:val="28"/>
          <w:lang w:val="tt-RU"/>
        </w:rPr>
        <w:t>ы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саны.</w:t>
      </w:r>
    </w:p>
    <w:p w:rsidR="0003507D" w:rsidRPr="0025720A" w:rsidRDefault="0003507D" w:rsidP="0003507D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8. </w:t>
      </w:r>
      <w:r w:rsidR="0025448B">
        <w:rPr>
          <w:rFonts w:ascii="Times New Roman" w:hAnsi="Times New Roman"/>
          <w:sz w:val="28"/>
          <w:szCs w:val="28"/>
          <w:lang w:val="tt-RU"/>
        </w:rPr>
        <w:t>Ч</w:t>
      </w:r>
      <w:r w:rsidR="0025448B" w:rsidRPr="0025720A">
        <w:rPr>
          <w:rFonts w:ascii="Times New Roman" w:hAnsi="Times New Roman"/>
          <w:sz w:val="28"/>
          <w:szCs w:val="28"/>
          <w:lang w:val="tt-RU"/>
        </w:rPr>
        <w:t>ираттагы финанс елына һәм план чорына Татарстан Республикасы бюджеты турындагы Татарстан Республикасы законы нигезендә</w:t>
      </w:r>
      <w:r w:rsidR="0025448B">
        <w:rPr>
          <w:rFonts w:ascii="Times New Roman" w:hAnsi="Times New Roman"/>
          <w:sz w:val="28"/>
          <w:szCs w:val="28"/>
          <w:lang w:val="tt-RU"/>
        </w:rPr>
        <w:t xml:space="preserve"> д</w:t>
      </w:r>
      <w:r w:rsidR="00144722" w:rsidRPr="0025720A">
        <w:rPr>
          <w:rFonts w:ascii="Times New Roman" w:hAnsi="Times New Roman"/>
          <w:sz w:val="28"/>
          <w:szCs w:val="28"/>
          <w:lang w:val="tt-RU"/>
        </w:rPr>
        <w:t xml:space="preserve">әүләт вәкаләтләрен гамәлгә ашыру өчен </w:t>
      </w:r>
      <w:r w:rsidR="0025448B">
        <w:rPr>
          <w:rFonts w:ascii="Times New Roman" w:hAnsi="Times New Roman"/>
          <w:sz w:val="28"/>
          <w:szCs w:val="28"/>
          <w:lang w:val="tt-RU"/>
        </w:rPr>
        <w:t xml:space="preserve">субвенцияләрне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беренче тапкыр бүлгәндә</w:t>
      </w:r>
      <w:r w:rsidR="000100A2">
        <w:rPr>
          <w:rFonts w:ascii="Times New Roman" w:hAnsi="Times New Roman"/>
          <w:sz w:val="28"/>
          <w:szCs w:val="28"/>
          <w:lang w:val="tt-RU"/>
        </w:rPr>
        <w:t>ге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расланган дәрәҗәдән тыш </w:t>
      </w:r>
      <w:r w:rsidR="00D06BE6" w:rsidRPr="0025720A">
        <w:rPr>
          <w:rFonts w:ascii="Times New Roman" w:hAnsi="Times New Roman"/>
          <w:sz w:val="28"/>
          <w:szCs w:val="28"/>
          <w:lang w:val="tt-RU"/>
        </w:rPr>
        <w:t xml:space="preserve">субвенцияләргә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өстәмә ихтыяҗ барлыкка килгән очракта, </w:t>
      </w:r>
      <w:r w:rsidR="00A670F6" w:rsidRPr="0025720A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бюджеты акчаларын төп бүлүче тарафыннан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бүленмәгән резервтан акчалар бүлеп бирелә.</w:t>
      </w:r>
    </w:p>
    <w:p w:rsidR="00E6284F" w:rsidRPr="0025720A" w:rsidRDefault="00E6284F" w:rsidP="00DD7B5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Резервны бүлү </w:t>
      </w:r>
      <w:r w:rsidR="00C4254F" w:rsidRPr="0025720A">
        <w:rPr>
          <w:rFonts w:ascii="Times New Roman" w:hAnsi="Times New Roman"/>
          <w:sz w:val="28"/>
          <w:szCs w:val="28"/>
          <w:lang w:val="tt-RU"/>
        </w:rPr>
        <w:t>(C</w:t>
      </w:r>
      <w:r w:rsidR="00C4254F"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C4254F"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резерв</w:t>
      </w:r>
      <w:r w:rsidR="00C4254F" w:rsidRPr="0025720A">
        <w:rPr>
          <w:rFonts w:ascii="Times New Roman" w:hAnsi="Times New Roman"/>
          <w:sz w:val="28"/>
          <w:szCs w:val="28"/>
          <w:lang w:val="tt-RU"/>
        </w:rPr>
        <w:t xml:space="preserve">) 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түбәндәге формула буенча </w:t>
      </w:r>
      <w:r w:rsidR="00DB3417">
        <w:rPr>
          <w:rFonts w:ascii="Times New Roman" w:hAnsi="Times New Roman"/>
          <w:sz w:val="28"/>
          <w:szCs w:val="28"/>
          <w:lang w:val="tt-RU"/>
        </w:rPr>
        <w:t>башка</w:t>
      </w:r>
      <w:r w:rsidRPr="0025720A">
        <w:rPr>
          <w:rFonts w:ascii="Times New Roman" w:hAnsi="Times New Roman"/>
          <w:sz w:val="28"/>
          <w:szCs w:val="28"/>
          <w:lang w:val="tt-RU"/>
        </w:rPr>
        <w:t>рыла:</w:t>
      </w:r>
    </w:p>
    <w:p w:rsidR="00C4254F" w:rsidRPr="0025720A" w:rsidRDefault="00C4254F" w:rsidP="00DD7B5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E6284F" w:rsidRPr="0025720A" w:rsidRDefault="00C4254F" w:rsidP="00AF694A">
      <w:pPr>
        <w:tabs>
          <w:tab w:val="left" w:pos="1260"/>
          <w:tab w:val="left" w:pos="48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C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резерв </w:t>
      </w:r>
      <w:r w:rsidRPr="0025720A">
        <w:rPr>
          <w:rFonts w:ascii="Times New Roman" w:hAnsi="Times New Roman"/>
          <w:sz w:val="28"/>
          <w:szCs w:val="28"/>
          <w:lang w:val="tt-RU"/>
        </w:rPr>
        <w:t>= С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уточн.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− С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расч.</w:t>
      </w:r>
      <w:r w:rsidRPr="0025720A">
        <w:rPr>
          <w:rFonts w:ascii="Times New Roman" w:hAnsi="Times New Roman"/>
          <w:sz w:val="28"/>
          <w:szCs w:val="28"/>
          <w:lang w:val="tt-RU"/>
        </w:rPr>
        <w:t>,</w:t>
      </w:r>
    </w:p>
    <w:p w:rsidR="00E6284F" w:rsidRPr="0025720A" w:rsidRDefault="00E6284F" w:rsidP="00C4254F">
      <w:pPr>
        <w:tabs>
          <w:tab w:val="left" w:pos="1260"/>
          <w:tab w:val="left" w:pos="48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813866" w:rsidRPr="0025720A" w:rsidRDefault="00813866" w:rsidP="0081386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С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уточн.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– </w:t>
      </w:r>
      <w:r w:rsidR="00C5188C" w:rsidRPr="0025720A">
        <w:rPr>
          <w:rFonts w:ascii="Times New Roman" w:hAnsi="Times New Roman"/>
          <w:sz w:val="28"/>
          <w:szCs w:val="28"/>
          <w:lang w:val="tt-RU"/>
        </w:rPr>
        <w:t>дәүләт вәкаләтләрен гамәлгә ашыру өчен субвенциягә i-муниципаль берәмлеге заявкасы буенча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C5188C" w:rsidRPr="0025720A">
        <w:rPr>
          <w:rFonts w:ascii="Times New Roman" w:hAnsi="Times New Roman"/>
          <w:sz w:val="28"/>
          <w:szCs w:val="28"/>
          <w:lang w:val="tt-RU"/>
        </w:rPr>
        <w:t xml:space="preserve">төгәлләштерелгән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(Россия Федерациясе Югары Суды каршындагы Суд департаменты эшләгән тәртип нигезендә) ихтыяҗ.</w:t>
      </w:r>
    </w:p>
    <w:p w:rsidR="00C657B6" w:rsidRPr="0025720A" w:rsidRDefault="00DA5F04" w:rsidP="00E6284F">
      <w:pPr>
        <w:pStyle w:val="2"/>
        <w:tabs>
          <w:tab w:val="left" w:pos="1260"/>
        </w:tabs>
        <w:spacing w:after="0" w:line="240" w:lineRule="auto"/>
        <w:ind w:left="0" w:firstLine="720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Д</w:t>
      </w:r>
      <w:r w:rsidR="00992D70" w:rsidRPr="0025720A">
        <w:rPr>
          <w:rFonts w:ascii="Times New Roman" w:hAnsi="Times New Roman"/>
          <w:sz w:val="28"/>
          <w:szCs w:val="28"/>
          <w:lang w:val="tt-RU"/>
        </w:rPr>
        <w:t>әүләт вәкаләтләрен гамәлгә ашыру өчен субвенция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="00992D70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Pr="0025720A">
        <w:rPr>
          <w:rFonts w:ascii="Times New Roman" w:hAnsi="Times New Roman"/>
          <w:sz w:val="28"/>
          <w:szCs w:val="28"/>
          <w:lang w:val="tt-RU"/>
        </w:rPr>
        <w:t>гәр С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уточн.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С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расч.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дән кимрәк булса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i-муниципаль берәмлеге</w:t>
      </w:r>
      <w:r w:rsidR="00992D70" w:rsidRPr="0025720A">
        <w:rPr>
          <w:rFonts w:ascii="Times New Roman" w:hAnsi="Times New Roman"/>
          <w:sz w:val="28"/>
          <w:szCs w:val="28"/>
          <w:lang w:val="tt-RU"/>
        </w:rPr>
        <w:t xml:space="preserve"> бюджетына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92D70" w:rsidRPr="0025720A">
        <w:rPr>
          <w:rFonts w:ascii="Times New Roman" w:hAnsi="Times New Roman"/>
          <w:sz w:val="28"/>
          <w:szCs w:val="28"/>
          <w:lang w:val="tt-RU"/>
        </w:rPr>
        <w:t>заявка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нигезендә күчерелә, ә Тата</w:t>
      </w:r>
      <w:r w:rsidR="00374A63" w:rsidRPr="0025720A">
        <w:rPr>
          <w:rFonts w:ascii="Times New Roman" w:hAnsi="Times New Roman"/>
          <w:sz w:val="28"/>
          <w:szCs w:val="28"/>
          <w:lang w:val="tt-RU"/>
        </w:rPr>
        <w:t>рстан Республикасы бюджетын</w:t>
      </w:r>
      <w:r w:rsidR="00BA0E7F">
        <w:rPr>
          <w:rFonts w:ascii="Times New Roman" w:hAnsi="Times New Roman"/>
          <w:sz w:val="28"/>
          <w:szCs w:val="28"/>
          <w:lang w:val="tt-RU"/>
        </w:rPr>
        <w:t>да</w:t>
      </w:r>
      <w:r w:rsidR="00374A63" w:rsidRPr="0025720A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BA0E7F">
        <w:rPr>
          <w:rFonts w:ascii="Times New Roman" w:hAnsi="Times New Roman"/>
          <w:sz w:val="28"/>
          <w:szCs w:val="28"/>
          <w:lang w:val="tt-RU"/>
        </w:rPr>
        <w:t>то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тылмый калган акчалар суммасы муниципаль районнар һәм шәһәр округлары </w:t>
      </w:r>
      <w:r w:rsidR="00532A70" w:rsidRPr="0025720A">
        <w:rPr>
          <w:rFonts w:ascii="Times New Roman" w:hAnsi="Times New Roman"/>
          <w:sz w:val="28"/>
          <w:szCs w:val="28"/>
          <w:lang w:val="tt-RU"/>
        </w:rPr>
        <w:t xml:space="preserve">бюджетлары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арасында алга таба яңадан бүлү өчен чираттагы финанс елына һәм план чорына Татарстан Республикасы бюджеты турындагы Тата</w:t>
      </w:r>
      <w:r w:rsidR="00847CF9" w:rsidRPr="0025720A">
        <w:rPr>
          <w:rFonts w:ascii="Times New Roman" w:hAnsi="Times New Roman"/>
          <w:sz w:val="28"/>
          <w:szCs w:val="28"/>
          <w:lang w:val="tt-RU"/>
        </w:rPr>
        <w:t xml:space="preserve">рстан Республикасы законында 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каралган бүленмәгән резервны арттыруга җибәрелә.</w:t>
      </w:r>
    </w:p>
    <w:p w:rsidR="00E6284F" w:rsidRDefault="000641B4" w:rsidP="00A1354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 xml:space="preserve">9. </w:t>
      </w:r>
      <w:r w:rsidR="00C97F26" w:rsidRPr="0025720A">
        <w:rPr>
          <w:rFonts w:ascii="Times New Roman" w:hAnsi="Times New Roman"/>
          <w:sz w:val="28"/>
          <w:szCs w:val="28"/>
          <w:lang w:val="tt-RU"/>
        </w:rPr>
        <w:t>Заявка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лар </w:t>
      </w:r>
      <w:r w:rsidR="00847CF9" w:rsidRPr="0025720A">
        <w:rPr>
          <w:rFonts w:ascii="Times New Roman" w:hAnsi="Times New Roman"/>
          <w:sz w:val="28"/>
          <w:szCs w:val="28"/>
          <w:lang w:val="tt-RU"/>
        </w:rPr>
        <w:t>сан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ы чираттагы финанс елына һәм план чорына Татарстан Республикасы бюджеты турындагы Татарстан Республикасы законы</w:t>
      </w:r>
      <w:r w:rsidR="00847CF9" w:rsidRPr="0025720A">
        <w:rPr>
          <w:rFonts w:ascii="Times New Roman" w:hAnsi="Times New Roman"/>
          <w:sz w:val="28"/>
          <w:szCs w:val="28"/>
          <w:lang w:val="tt-RU"/>
        </w:rPr>
        <w:t>нда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каралган субвенцияләр суммасыннан артык булган очракта, ассигнованиеләрне бүлү</w:t>
      </w:r>
      <w:r w:rsidR="00A7651F" w:rsidRPr="0025720A">
        <w:rPr>
          <w:rFonts w:ascii="Times New Roman" w:hAnsi="Times New Roman"/>
          <w:sz w:val="28"/>
          <w:szCs w:val="28"/>
          <w:lang w:val="tt-RU"/>
        </w:rPr>
        <w:t xml:space="preserve"> (С</w:t>
      </w:r>
      <w:r w:rsidR="00A7651F"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="00A7651F"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присяжн.уточн.</w:t>
      </w:r>
      <w:r w:rsidR="00A7651F" w:rsidRPr="0025720A">
        <w:rPr>
          <w:rFonts w:ascii="Times New Roman" w:hAnsi="Times New Roman"/>
          <w:sz w:val="28"/>
          <w:szCs w:val="28"/>
          <w:lang w:val="tt-RU"/>
        </w:rPr>
        <w:t>)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 xml:space="preserve"> түбәндәге формула буенча </w:t>
      </w:r>
      <w:r w:rsidR="00ED2960">
        <w:rPr>
          <w:rFonts w:ascii="Times New Roman" w:hAnsi="Times New Roman"/>
          <w:sz w:val="28"/>
          <w:szCs w:val="28"/>
          <w:lang w:val="tt-RU"/>
        </w:rPr>
        <w:t>башка</w:t>
      </w:r>
      <w:r w:rsidR="00E6284F" w:rsidRPr="0025720A">
        <w:rPr>
          <w:rFonts w:ascii="Times New Roman" w:hAnsi="Times New Roman"/>
          <w:sz w:val="28"/>
          <w:szCs w:val="28"/>
          <w:lang w:val="tt-RU"/>
        </w:rPr>
        <w:t>рыла:</w:t>
      </w:r>
    </w:p>
    <w:p w:rsidR="00F5464B" w:rsidRPr="0025720A" w:rsidRDefault="00F5464B" w:rsidP="00F5464B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AF694A" w:rsidRPr="0025720A" w:rsidRDefault="00AF694A" w:rsidP="00AF694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tt-RU"/>
        </w:rPr>
      </w:pPr>
      <w:bookmarkStart w:id="0" w:name="sub_1900237"/>
      <w:r w:rsidRPr="0025720A">
        <w:rPr>
          <w:rFonts w:ascii="Times New Roman" w:hAnsi="Times New Roman"/>
          <w:sz w:val="28"/>
          <w:szCs w:val="28"/>
          <w:lang w:val="tt-RU"/>
        </w:rPr>
        <w:t>С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присяжн.уточн.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= С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svod </w:t>
      </w:r>
      <w:r w:rsidRPr="0025720A">
        <w:rPr>
          <w:rFonts w:ascii="Times New Roman" w:hAnsi="Times New Roman"/>
          <w:sz w:val="28"/>
          <w:szCs w:val="28"/>
          <w:lang w:val="tt-RU"/>
        </w:rPr>
        <w:t>/С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svod уточн.</w:t>
      </w:r>
      <w:r w:rsidRPr="0025720A">
        <w:rPr>
          <w:rFonts w:ascii="Times New Roman" w:hAnsi="Times New Roman"/>
          <w:sz w:val="28"/>
          <w:szCs w:val="28"/>
          <w:lang w:val="tt-RU"/>
        </w:rPr>
        <w:t xml:space="preserve"> × С</w:t>
      </w:r>
      <w:r w:rsidRPr="0025720A">
        <w:rPr>
          <w:rFonts w:ascii="Times New Roman" w:hAnsi="Times New Roman"/>
          <w:i/>
          <w:sz w:val="28"/>
          <w:szCs w:val="28"/>
          <w:vertAlign w:val="subscript"/>
          <w:lang w:val="tt-RU"/>
        </w:rPr>
        <w:t>i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>уточн.</w:t>
      </w:r>
      <w:r w:rsidRPr="0025720A">
        <w:rPr>
          <w:rFonts w:ascii="Times New Roman" w:hAnsi="Times New Roman"/>
          <w:sz w:val="28"/>
          <w:szCs w:val="28"/>
          <w:lang w:val="tt-RU"/>
        </w:rPr>
        <w:t>,</w:t>
      </w:r>
    </w:p>
    <w:bookmarkEnd w:id="0"/>
    <w:p w:rsidR="00E6284F" w:rsidRPr="0025720A" w:rsidRDefault="00E6284F" w:rsidP="004D296C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монда:</w:t>
      </w:r>
    </w:p>
    <w:p w:rsidR="00E6284F" w:rsidRPr="0025720A" w:rsidRDefault="004D296C" w:rsidP="00E6284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С</w:t>
      </w:r>
      <w:r w:rsidRPr="0025720A">
        <w:rPr>
          <w:rFonts w:ascii="Times New Roman" w:hAnsi="Times New Roman"/>
          <w:sz w:val="28"/>
          <w:szCs w:val="28"/>
          <w:vertAlign w:val="subscript"/>
          <w:lang w:val="tt-RU"/>
        </w:rPr>
        <w:t xml:space="preserve">svod уточн. </w:t>
      </w:r>
      <w:r w:rsidRPr="0025720A">
        <w:rPr>
          <w:rFonts w:ascii="Times New Roman" w:eastAsia="Times New Roman" w:hAnsi="Times New Roman"/>
          <w:sz w:val="28"/>
          <w:szCs w:val="28"/>
          <w:lang w:val="tt-RU"/>
        </w:rPr>
        <w:t xml:space="preserve">– </w:t>
      </w:r>
      <w:r w:rsidR="00E6284F" w:rsidRPr="0025720A">
        <w:rPr>
          <w:rFonts w:ascii="Times New Roman" w:eastAsia="Times New Roman" w:hAnsi="Times New Roman"/>
          <w:sz w:val="28"/>
          <w:szCs w:val="28"/>
          <w:lang w:val="tt-RU"/>
        </w:rPr>
        <w:t xml:space="preserve">барлык муниципаль районнар һәм шәһәр округлары буенча </w:t>
      </w:r>
      <w:r w:rsidR="00EA313E" w:rsidRPr="0025720A">
        <w:rPr>
          <w:rFonts w:ascii="Times New Roman" w:hAnsi="Times New Roman"/>
          <w:sz w:val="28"/>
          <w:szCs w:val="28"/>
          <w:lang w:val="tt-RU"/>
        </w:rPr>
        <w:t>дәүләт вәкаләтләрен гамәлгә ашыру өчен</w:t>
      </w:r>
      <w:r w:rsidR="00EA313E" w:rsidRPr="0025720A">
        <w:rPr>
          <w:rFonts w:ascii="Times New Roman" w:eastAsia="Times New Roman" w:hAnsi="Times New Roman"/>
          <w:sz w:val="28"/>
          <w:szCs w:val="28"/>
          <w:lang w:val="tt-RU"/>
        </w:rPr>
        <w:t xml:space="preserve"> </w:t>
      </w:r>
      <w:r w:rsidR="00E6284F" w:rsidRPr="0025720A">
        <w:rPr>
          <w:rFonts w:ascii="Times New Roman" w:eastAsia="Times New Roman" w:hAnsi="Times New Roman"/>
          <w:sz w:val="28"/>
          <w:szCs w:val="28"/>
          <w:lang w:val="tt-RU"/>
        </w:rPr>
        <w:t>субвенцияләргә төгәлләштерелгән ихтыяҗ.</w:t>
      </w:r>
      <w:r w:rsidR="008C7053" w:rsidRPr="0025720A">
        <w:rPr>
          <w:rFonts w:ascii="Times New Roman" w:eastAsia="Times New Roman" w:hAnsi="Times New Roman"/>
          <w:sz w:val="28"/>
          <w:szCs w:val="28"/>
          <w:lang w:val="tt-RU"/>
        </w:rPr>
        <w:t>».</w:t>
      </w:r>
    </w:p>
    <w:p w:rsidR="007D4BBA" w:rsidRDefault="007D4BBA">
      <w:pPr>
        <w:rPr>
          <w:rFonts w:ascii="Times New Roman" w:eastAsiaTheme="minorHAnsi" w:hAnsi="Times New Roman"/>
          <w:sz w:val="28"/>
          <w:szCs w:val="28"/>
          <w:lang w:val="tt-RU"/>
        </w:rPr>
      </w:pPr>
      <w:r>
        <w:rPr>
          <w:rFonts w:ascii="Times New Roman" w:eastAsiaTheme="minorHAnsi" w:hAnsi="Times New Roman"/>
          <w:sz w:val="28"/>
          <w:szCs w:val="28"/>
          <w:lang w:val="tt-RU"/>
        </w:rPr>
        <w:br w:type="page"/>
      </w:r>
    </w:p>
    <w:p w:rsidR="00D44F83" w:rsidRPr="0025720A" w:rsidRDefault="00B25114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b/>
          <w:sz w:val="28"/>
          <w:szCs w:val="28"/>
          <w:lang w:val="tt-RU"/>
        </w:rPr>
        <w:lastRenderedPageBreak/>
        <w:t>2 с</w:t>
      </w:r>
      <w:r w:rsidR="00D44F83" w:rsidRPr="0025720A">
        <w:rPr>
          <w:rFonts w:ascii="Times New Roman" w:hAnsi="Times New Roman"/>
          <w:b/>
          <w:sz w:val="28"/>
          <w:szCs w:val="28"/>
          <w:lang w:val="tt-RU"/>
        </w:rPr>
        <w:t xml:space="preserve">татья </w:t>
      </w:r>
    </w:p>
    <w:p w:rsidR="00D44F83" w:rsidRPr="0025720A" w:rsidRDefault="00D44F83" w:rsidP="00346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1750B4" w:rsidRPr="0025720A" w:rsidRDefault="00B25114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val="tt-RU"/>
        </w:rPr>
      </w:pPr>
      <w:r w:rsidRPr="0025720A">
        <w:rPr>
          <w:rFonts w:ascii="Times New Roman" w:hAnsi="Times New Roman"/>
          <w:sz w:val="28"/>
          <w:szCs w:val="28"/>
          <w:lang w:val="tt-RU"/>
        </w:rPr>
        <w:t>Әлеге Закон рәсми басылып чыккан көненнән үз көченә керә</w:t>
      </w:r>
      <w:r w:rsidR="008F4116" w:rsidRPr="0025720A">
        <w:rPr>
          <w:rFonts w:ascii="Times New Roman" w:hAnsi="Times New Roman"/>
          <w:sz w:val="28"/>
          <w:szCs w:val="28"/>
          <w:lang w:val="tt-RU"/>
        </w:rPr>
        <w:t xml:space="preserve"> һәм 2023 елның 1</w:t>
      </w:r>
      <w:r w:rsidR="005243E7">
        <w:rPr>
          <w:rFonts w:ascii="Times New Roman" w:hAnsi="Times New Roman"/>
          <w:sz w:val="28"/>
          <w:szCs w:val="28"/>
          <w:lang w:val="tt-RU"/>
        </w:rPr>
        <w:t> </w:t>
      </w:r>
      <w:r w:rsidR="008F4116" w:rsidRPr="0025720A">
        <w:rPr>
          <w:rFonts w:ascii="Times New Roman" w:hAnsi="Times New Roman"/>
          <w:sz w:val="28"/>
          <w:szCs w:val="28"/>
          <w:lang w:val="tt-RU"/>
        </w:rPr>
        <w:t xml:space="preserve">гыйнварыннан барлыкка килгән </w:t>
      </w:r>
      <w:r w:rsidR="008F4116" w:rsidRPr="0025720A">
        <w:rPr>
          <w:rFonts w:ascii="Times New Roman" w:eastAsia="SimSun" w:hAnsi="Times New Roman"/>
          <w:sz w:val="28"/>
          <w:szCs w:val="28"/>
          <w:lang w:val="tt-RU"/>
        </w:rPr>
        <w:t>хокук мөнәсәбәтләренә кагыла.</w:t>
      </w:r>
    </w:p>
    <w:p w:rsidR="008F4116" w:rsidRPr="0025720A" w:rsidRDefault="008F4116" w:rsidP="00346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89658B" w:rsidRPr="0025720A" w:rsidRDefault="0089658B" w:rsidP="00C35BA0">
      <w:pPr>
        <w:pStyle w:val="ConsPlusTitle"/>
        <w:ind w:firstLine="709"/>
        <w:jc w:val="both"/>
        <w:outlineLvl w:val="0"/>
        <w:rPr>
          <w:rFonts w:ascii="Times New Roman" w:eastAsiaTheme="minorHAnsi" w:hAnsi="Times New Roman" w:cs="Times New Roman"/>
          <w:b w:val="0"/>
          <w:sz w:val="28"/>
          <w:szCs w:val="28"/>
          <w:lang w:val="tt-RU"/>
        </w:rPr>
      </w:pPr>
    </w:p>
    <w:p w:rsidR="00B25114" w:rsidRPr="0025720A" w:rsidRDefault="00B25114" w:rsidP="007D4BBA">
      <w:pPr>
        <w:pStyle w:val="1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25720A">
        <w:rPr>
          <w:rFonts w:ascii="Times New Roman" w:hAnsi="Times New Roman" w:cs="Times New Roman"/>
          <w:sz w:val="28"/>
          <w:szCs w:val="28"/>
          <w:lang w:val="tt-RU" w:bidi="ru-RU"/>
        </w:rPr>
        <w:t xml:space="preserve">Татарстан Республикасы </w:t>
      </w:r>
    </w:p>
    <w:p w:rsidR="007C748F" w:rsidRDefault="00B25114" w:rsidP="007D4BBA">
      <w:pPr>
        <w:pStyle w:val="1"/>
        <w:shd w:val="clear" w:color="auto" w:fill="auto"/>
        <w:spacing w:after="0" w:line="240" w:lineRule="auto"/>
        <w:ind w:firstLine="0"/>
        <w:jc w:val="right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25720A">
        <w:rPr>
          <w:rFonts w:ascii="Times New Roman" w:hAnsi="Times New Roman" w:cs="Times New Roman"/>
          <w:sz w:val="28"/>
          <w:szCs w:val="28"/>
          <w:lang w:val="tt-RU" w:bidi="ru-RU"/>
        </w:rPr>
        <w:t>Рәисе</w:t>
      </w:r>
      <w:r w:rsidR="00E967DE">
        <w:rPr>
          <w:rFonts w:ascii="Times New Roman" w:hAnsi="Times New Roman" w:cs="Times New Roman"/>
          <w:sz w:val="28"/>
          <w:szCs w:val="28"/>
          <w:lang w:val="tt-RU" w:bidi="ru-RU"/>
        </w:rPr>
        <w:t xml:space="preserve">                                                                                                        </w:t>
      </w:r>
      <w:r w:rsidR="00E967DE" w:rsidRPr="00D74E1C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7C748F" w:rsidRDefault="007C748F" w:rsidP="007C748F">
      <w:pPr>
        <w:rPr>
          <w:lang w:val="tt-RU" w:bidi="ru-RU"/>
        </w:rPr>
      </w:pPr>
    </w:p>
    <w:p w:rsidR="007C748F" w:rsidRDefault="007C748F" w:rsidP="007C74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48F" w:rsidRPr="007C748F" w:rsidRDefault="007C748F" w:rsidP="007C74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48F">
        <w:rPr>
          <w:rFonts w:ascii="Times New Roman" w:eastAsia="Times New Roman" w:hAnsi="Times New Roman"/>
          <w:sz w:val="28"/>
          <w:szCs w:val="28"/>
          <w:lang w:eastAsia="ru-RU"/>
        </w:rPr>
        <w:t>Казан, Кремль</w:t>
      </w:r>
    </w:p>
    <w:p w:rsidR="007C748F" w:rsidRPr="007C748F" w:rsidRDefault="007C748F" w:rsidP="007C748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748F">
        <w:rPr>
          <w:rFonts w:ascii="Times New Roman" w:eastAsia="Times New Roman" w:hAnsi="Times New Roman"/>
          <w:sz w:val="28"/>
          <w:szCs w:val="28"/>
          <w:lang w:eastAsia="ru-RU"/>
        </w:rPr>
        <w:t>2023 ел, 21 июль</w:t>
      </w:r>
    </w:p>
    <w:p w:rsidR="00BD3AC9" w:rsidRPr="007C748F" w:rsidRDefault="007C748F" w:rsidP="007C748F">
      <w:pPr>
        <w:rPr>
          <w:lang w:val="tt-RU" w:bidi="ru-RU"/>
        </w:rPr>
      </w:pPr>
      <w:r w:rsidRPr="007C748F">
        <w:rPr>
          <w:rFonts w:ascii="Times New Roman" w:eastAsia="SimSun" w:hAnsi="Times New Roman"/>
          <w:sz w:val="28"/>
          <w:szCs w:val="28"/>
        </w:rPr>
        <w:t xml:space="preserve">№ </w:t>
      </w:r>
      <w:r w:rsidR="002E44C1">
        <w:rPr>
          <w:rFonts w:ascii="Times New Roman" w:eastAsia="SimSun" w:hAnsi="Times New Roman"/>
          <w:sz w:val="28"/>
          <w:szCs w:val="28"/>
        </w:rPr>
        <w:t>62</w:t>
      </w:r>
      <w:bookmarkStart w:id="1" w:name="_GoBack"/>
      <w:bookmarkEnd w:id="1"/>
      <w:r w:rsidRPr="007C748F">
        <w:rPr>
          <w:rFonts w:ascii="Times New Roman" w:eastAsia="SimSun" w:hAnsi="Times New Roman"/>
          <w:sz w:val="28"/>
          <w:szCs w:val="28"/>
        </w:rPr>
        <w:t>-ТРЗ</w:t>
      </w:r>
    </w:p>
    <w:sectPr w:rsidR="00BD3AC9" w:rsidRPr="007C748F" w:rsidSect="00BC1D85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093" w:rsidRDefault="00DC5093" w:rsidP="00042A17">
      <w:pPr>
        <w:spacing w:after="0" w:line="240" w:lineRule="auto"/>
      </w:pPr>
      <w:r>
        <w:separator/>
      </w:r>
    </w:p>
  </w:endnote>
  <w:endnote w:type="continuationSeparator" w:id="0">
    <w:p w:rsidR="00DC5093" w:rsidRDefault="00DC5093" w:rsidP="00042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093" w:rsidRDefault="00DC5093" w:rsidP="00042A17">
      <w:pPr>
        <w:spacing w:after="0" w:line="240" w:lineRule="auto"/>
      </w:pPr>
      <w:r>
        <w:separator/>
      </w:r>
    </w:p>
  </w:footnote>
  <w:footnote w:type="continuationSeparator" w:id="0">
    <w:p w:rsidR="00DC5093" w:rsidRDefault="00DC5093" w:rsidP="00042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8"/>
        <w:szCs w:val="28"/>
      </w:rPr>
      <w:id w:val="-496991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13CD1" w:rsidRPr="00632F35" w:rsidRDefault="000B7168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5B1081">
          <w:rPr>
            <w:rFonts w:ascii="Times New Roman" w:hAnsi="Times New Roman"/>
            <w:sz w:val="24"/>
            <w:szCs w:val="24"/>
          </w:rPr>
          <w:fldChar w:fldCharType="begin"/>
        </w:r>
        <w:r w:rsidR="00213CD1" w:rsidRPr="005B108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081">
          <w:rPr>
            <w:rFonts w:ascii="Times New Roman" w:hAnsi="Times New Roman"/>
            <w:sz w:val="24"/>
            <w:szCs w:val="24"/>
          </w:rPr>
          <w:fldChar w:fldCharType="separate"/>
        </w:r>
        <w:r w:rsidR="002E44C1">
          <w:rPr>
            <w:rFonts w:ascii="Times New Roman" w:hAnsi="Times New Roman"/>
            <w:noProof/>
            <w:sz w:val="24"/>
            <w:szCs w:val="24"/>
          </w:rPr>
          <w:t>5</w:t>
        </w:r>
        <w:r w:rsidRPr="005B108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13CD1" w:rsidRDefault="00213C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3pt;height:19.5pt;visibility:visible;mso-wrap-style:square" o:bullet="t">
        <v:imagedata r:id="rId1" o:title=""/>
      </v:shape>
    </w:pict>
  </w:numPicBullet>
  <w:numPicBullet w:numPicBulletId="1">
    <w:pict>
      <v:shape id="_x0000_i1030" type="#_x0000_t75" style="width:37.5pt;height:19.5pt;visibility:visible;mso-wrap-style:square" o:bullet="t">
        <v:imagedata r:id="rId2" o:title=""/>
      </v:shape>
    </w:pict>
  </w:numPicBullet>
  <w:numPicBullet w:numPicBulletId="2">
    <w:pict>
      <v:shape id="_x0000_i1031" type="#_x0000_t75" style="width:27pt;height:19.5pt;visibility:visible;mso-wrap-style:square" o:bullet="t">
        <v:imagedata r:id="rId3" o:title=""/>
      </v:shape>
    </w:pict>
  </w:numPicBullet>
  <w:abstractNum w:abstractNumId="0" w15:restartNumberingAfterBreak="0">
    <w:nsid w:val="0B991A19"/>
    <w:multiLevelType w:val="hybridMultilevel"/>
    <w:tmpl w:val="584CC2F0"/>
    <w:lvl w:ilvl="0" w:tplc="656A0AE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7D0837"/>
    <w:multiLevelType w:val="hybridMultilevel"/>
    <w:tmpl w:val="BF84E0E0"/>
    <w:lvl w:ilvl="0" w:tplc="75A264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47DDB"/>
    <w:multiLevelType w:val="hybridMultilevel"/>
    <w:tmpl w:val="C9E4DDC8"/>
    <w:lvl w:ilvl="0" w:tplc="81F056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866A93"/>
    <w:multiLevelType w:val="hybridMultilevel"/>
    <w:tmpl w:val="91D40D1A"/>
    <w:lvl w:ilvl="0" w:tplc="8E8E595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D832B9"/>
    <w:multiLevelType w:val="hybridMultilevel"/>
    <w:tmpl w:val="7DC22282"/>
    <w:lvl w:ilvl="0" w:tplc="DE98F4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D84B83"/>
    <w:multiLevelType w:val="hybridMultilevel"/>
    <w:tmpl w:val="E5D227A0"/>
    <w:lvl w:ilvl="0" w:tplc="29E21C0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8C4BD5"/>
    <w:multiLevelType w:val="hybridMultilevel"/>
    <w:tmpl w:val="C9C0446A"/>
    <w:lvl w:ilvl="0" w:tplc="15EC72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AAD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4B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48D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401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9CFF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428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07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D69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B94"/>
    <w:rsid w:val="00001F86"/>
    <w:rsid w:val="000037EE"/>
    <w:rsid w:val="00003FA4"/>
    <w:rsid w:val="000100A2"/>
    <w:rsid w:val="00010E6C"/>
    <w:rsid w:val="000174FA"/>
    <w:rsid w:val="0003507D"/>
    <w:rsid w:val="000379A9"/>
    <w:rsid w:val="00042A17"/>
    <w:rsid w:val="000467D8"/>
    <w:rsid w:val="000472C3"/>
    <w:rsid w:val="00051ACA"/>
    <w:rsid w:val="0006386E"/>
    <w:rsid w:val="000641B4"/>
    <w:rsid w:val="00066CA2"/>
    <w:rsid w:val="0007104B"/>
    <w:rsid w:val="000770CE"/>
    <w:rsid w:val="00082CE9"/>
    <w:rsid w:val="000909F6"/>
    <w:rsid w:val="000B0906"/>
    <w:rsid w:val="000B25F4"/>
    <w:rsid w:val="000B3B0E"/>
    <w:rsid w:val="000B7168"/>
    <w:rsid w:val="000C2A40"/>
    <w:rsid w:val="000C3750"/>
    <w:rsid w:val="000D2A5A"/>
    <w:rsid w:val="000E226D"/>
    <w:rsid w:val="000E3064"/>
    <w:rsid w:val="000E42C1"/>
    <w:rsid w:val="000F7FAF"/>
    <w:rsid w:val="00104F45"/>
    <w:rsid w:val="00110CCD"/>
    <w:rsid w:val="00114BCF"/>
    <w:rsid w:val="00123E02"/>
    <w:rsid w:val="00127AA0"/>
    <w:rsid w:val="00130498"/>
    <w:rsid w:val="00130DCE"/>
    <w:rsid w:val="0013547A"/>
    <w:rsid w:val="001424E7"/>
    <w:rsid w:val="00144722"/>
    <w:rsid w:val="00145DE9"/>
    <w:rsid w:val="001750B4"/>
    <w:rsid w:val="0017632E"/>
    <w:rsid w:val="00177645"/>
    <w:rsid w:val="0018145A"/>
    <w:rsid w:val="001902AE"/>
    <w:rsid w:val="001910DE"/>
    <w:rsid w:val="001A7EC2"/>
    <w:rsid w:val="001B0EA5"/>
    <w:rsid w:val="001B36BE"/>
    <w:rsid w:val="001B73F7"/>
    <w:rsid w:val="001C0F88"/>
    <w:rsid w:val="001C2E1D"/>
    <w:rsid w:val="001C711F"/>
    <w:rsid w:val="001D4FC8"/>
    <w:rsid w:val="001D5447"/>
    <w:rsid w:val="001D68C5"/>
    <w:rsid w:val="001E2214"/>
    <w:rsid w:val="001E2817"/>
    <w:rsid w:val="001E6E88"/>
    <w:rsid w:val="001F188B"/>
    <w:rsid w:val="00211F12"/>
    <w:rsid w:val="00212E47"/>
    <w:rsid w:val="00213CD1"/>
    <w:rsid w:val="00216D65"/>
    <w:rsid w:val="002347EF"/>
    <w:rsid w:val="002431FE"/>
    <w:rsid w:val="002440A6"/>
    <w:rsid w:val="0025448B"/>
    <w:rsid w:val="0025720A"/>
    <w:rsid w:val="0025792C"/>
    <w:rsid w:val="00257958"/>
    <w:rsid w:val="002635B9"/>
    <w:rsid w:val="002675A8"/>
    <w:rsid w:val="00277905"/>
    <w:rsid w:val="00280AAF"/>
    <w:rsid w:val="00287D6E"/>
    <w:rsid w:val="0029189E"/>
    <w:rsid w:val="002C0C83"/>
    <w:rsid w:val="002C21D8"/>
    <w:rsid w:val="002D22A8"/>
    <w:rsid w:val="002D6C0A"/>
    <w:rsid w:val="002D7EC7"/>
    <w:rsid w:val="002E1F6E"/>
    <w:rsid w:val="002E44C1"/>
    <w:rsid w:val="002E5191"/>
    <w:rsid w:val="002F0A1A"/>
    <w:rsid w:val="0030209C"/>
    <w:rsid w:val="00304590"/>
    <w:rsid w:val="00306462"/>
    <w:rsid w:val="00316263"/>
    <w:rsid w:val="003207F7"/>
    <w:rsid w:val="0034241B"/>
    <w:rsid w:val="00342501"/>
    <w:rsid w:val="0034300D"/>
    <w:rsid w:val="0034311C"/>
    <w:rsid w:val="003467A0"/>
    <w:rsid w:val="00353CE2"/>
    <w:rsid w:val="00364148"/>
    <w:rsid w:val="003654D2"/>
    <w:rsid w:val="0037298C"/>
    <w:rsid w:val="00374A63"/>
    <w:rsid w:val="003867F2"/>
    <w:rsid w:val="00392AE7"/>
    <w:rsid w:val="003A27A1"/>
    <w:rsid w:val="003A3BEC"/>
    <w:rsid w:val="003A3EFE"/>
    <w:rsid w:val="003A5D1D"/>
    <w:rsid w:val="003B23CF"/>
    <w:rsid w:val="003D28A7"/>
    <w:rsid w:val="003D50CF"/>
    <w:rsid w:val="003E2354"/>
    <w:rsid w:val="003E60B4"/>
    <w:rsid w:val="003E7011"/>
    <w:rsid w:val="00403CE1"/>
    <w:rsid w:val="00426B77"/>
    <w:rsid w:val="004368FA"/>
    <w:rsid w:val="00463304"/>
    <w:rsid w:val="00465015"/>
    <w:rsid w:val="00466169"/>
    <w:rsid w:val="00466503"/>
    <w:rsid w:val="00470ED4"/>
    <w:rsid w:val="004918FF"/>
    <w:rsid w:val="004971C0"/>
    <w:rsid w:val="004A4D48"/>
    <w:rsid w:val="004B1548"/>
    <w:rsid w:val="004B4148"/>
    <w:rsid w:val="004B65EB"/>
    <w:rsid w:val="004C26AD"/>
    <w:rsid w:val="004C6DCF"/>
    <w:rsid w:val="004D296C"/>
    <w:rsid w:val="004D3571"/>
    <w:rsid w:val="004E0536"/>
    <w:rsid w:val="004E6213"/>
    <w:rsid w:val="004F2A24"/>
    <w:rsid w:val="004F39C0"/>
    <w:rsid w:val="004F6132"/>
    <w:rsid w:val="00510B15"/>
    <w:rsid w:val="005243E7"/>
    <w:rsid w:val="00532A70"/>
    <w:rsid w:val="00562993"/>
    <w:rsid w:val="00562AEF"/>
    <w:rsid w:val="00573329"/>
    <w:rsid w:val="0057630E"/>
    <w:rsid w:val="0058647A"/>
    <w:rsid w:val="0059381C"/>
    <w:rsid w:val="005A2C66"/>
    <w:rsid w:val="005B09A1"/>
    <w:rsid w:val="005B1081"/>
    <w:rsid w:val="005B6B94"/>
    <w:rsid w:val="005C7457"/>
    <w:rsid w:val="005C76E1"/>
    <w:rsid w:val="005D420C"/>
    <w:rsid w:val="005D49CA"/>
    <w:rsid w:val="005E2825"/>
    <w:rsid w:val="0060413A"/>
    <w:rsid w:val="00612157"/>
    <w:rsid w:val="006217CF"/>
    <w:rsid w:val="00630521"/>
    <w:rsid w:val="00632F35"/>
    <w:rsid w:val="0063405F"/>
    <w:rsid w:val="00634AC9"/>
    <w:rsid w:val="006410E2"/>
    <w:rsid w:val="006437E7"/>
    <w:rsid w:val="0064659B"/>
    <w:rsid w:val="00646C43"/>
    <w:rsid w:val="00646D30"/>
    <w:rsid w:val="00651765"/>
    <w:rsid w:val="00656841"/>
    <w:rsid w:val="00662F64"/>
    <w:rsid w:val="00664F08"/>
    <w:rsid w:val="00686008"/>
    <w:rsid w:val="00692738"/>
    <w:rsid w:val="00693BC1"/>
    <w:rsid w:val="0069752F"/>
    <w:rsid w:val="006A30D1"/>
    <w:rsid w:val="006A7D65"/>
    <w:rsid w:val="006B0EBF"/>
    <w:rsid w:val="006B189A"/>
    <w:rsid w:val="006B2BBF"/>
    <w:rsid w:val="006B4B69"/>
    <w:rsid w:val="006C5506"/>
    <w:rsid w:val="006D2CE5"/>
    <w:rsid w:val="006D4418"/>
    <w:rsid w:val="006D5DD9"/>
    <w:rsid w:val="006D64A4"/>
    <w:rsid w:val="006D7392"/>
    <w:rsid w:val="006E148F"/>
    <w:rsid w:val="006E7E32"/>
    <w:rsid w:val="006F4385"/>
    <w:rsid w:val="00713A71"/>
    <w:rsid w:val="0071731C"/>
    <w:rsid w:val="0072499C"/>
    <w:rsid w:val="0072544A"/>
    <w:rsid w:val="00736213"/>
    <w:rsid w:val="007418DF"/>
    <w:rsid w:val="007479D2"/>
    <w:rsid w:val="00751DF2"/>
    <w:rsid w:val="007610EA"/>
    <w:rsid w:val="00767EAC"/>
    <w:rsid w:val="007A599B"/>
    <w:rsid w:val="007B1ABF"/>
    <w:rsid w:val="007B3B2B"/>
    <w:rsid w:val="007B3E88"/>
    <w:rsid w:val="007B5343"/>
    <w:rsid w:val="007C2E29"/>
    <w:rsid w:val="007C4F8C"/>
    <w:rsid w:val="007C748F"/>
    <w:rsid w:val="007D4BBA"/>
    <w:rsid w:val="007D5F4F"/>
    <w:rsid w:val="007F0C6C"/>
    <w:rsid w:val="007F13B3"/>
    <w:rsid w:val="007F7CB6"/>
    <w:rsid w:val="007F7DF8"/>
    <w:rsid w:val="00801340"/>
    <w:rsid w:val="00813866"/>
    <w:rsid w:val="00815933"/>
    <w:rsid w:val="00820B64"/>
    <w:rsid w:val="00840319"/>
    <w:rsid w:val="00845894"/>
    <w:rsid w:val="00847CF9"/>
    <w:rsid w:val="00851148"/>
    <w:rsid w:val="0086070B"/>
    <w:rsid w:val="00860A4D"/>
    <w:rsid w:val="00863C1C"/>
    <w:rsid w:val="008656A1"/>
    <w:rsid w:val="00866310"/>
    <w:rsid w:val="00867090"/>
    <w:rsid w:val="00867C39"/>
    <w:rsid w:val="00872AF1"/>
    <w:rsid w:val="008772B2"/>
    <w:rsid w:val="00882627"/>
    <w:rsid w:val="0088538C"/>
    <w:rsid w:val="00886081"/>
    <w:rsid w:val="00887A94"/>
    <w:rsid w:val="0089658B"/>
    <w:rsid w:val="008A1525"/>
    <w:rsid w:val="008A1AB2"/>
    <w:rsid w:val="008A1EDF"/>
    <w:rsid w:val="008B0AB9"/>
    <w:rsid w:val="008B13C4"/>
    <w:rsid w:val="008B3C8C"/>
    <w:rsid w:val="008B731D"/>
    <w:rsid w:val="008C2A19"/>
    <w:rsid w:val="008C4502"/>
    <w:rsid w:val="008C7053"/>
    <w:rsid w:val="008D26BA"/>
    <w:rsid w:val="008D53EA"/>
    <w:rsid w:val="008F4116"/>
    <w:rsid w:val="008F7A27"/>
    <w:rsid w:val="0090009E"/>
    <w:rsid w:val="00904E18"/>
    <w:rsid w:val="00916139"/>
    <w:rsid w:val="009312B7"/>
    <w:rsid w:val="00943A4B"/>
    <w:rsid w:val="009442AF"/>
    <w:rsid w:val="00946376"/>
    <w:rsid w:val="00954C54"/>
    <w:rsid w:val="009557D9"/>
    <w:rsid w:val="0096668E"/>
    <w:rsid w:val="00967947"/>
    <w:rsid w:val="009717C8"/>
    <w:rsid w:val="00985425"/>
    <w:rsid w:val="00992D70"/>
    <w:rsid w:val="00993D16"/>
    <w:rsid w:val="009A26B1"/>
    <w:rsid w:val="009A6394"/>
    <w:rsid w:val="009D5D66"/>
    <w:rsid w:val="009D5F11"/>
    <w:rsid w:val="009D635E"/>
    <w:rsid w:val="009E0D52"/>
    <w:rsid w:val="009E39C8"/>
    <w:rsid w:val="009F6F94"/>
    <w:rsid w:val="00A02A14"/>
    <w:rsid w:val="00A05CE3"/>
    <w:rsid w:val="00A13543"/>
    <w:rsid w:val="00A204FE"/>
    <w:rsid w:val="00A210BA"/>
    <w:rsid w:val="00A31F11"/>
    <w:rsid w:val="00A43DCE"/>
    <w:rsid w:val="00A45722"/>
    <w:rsid w:val="00A518A5"/>
    <w:rsid w:val="00A52776"/>
    <w:rsid w:val="00A53A68"/>
    <w:rsid w:val="00A670F6"/>
    <w:rsid w:val="00A72039"/>
    <w:rsid w:val="00A7651F"/>
    <w:rsid w:val="00A85262"/>
    <w:rsid w:val="00A9486B"/>
    <w:rsid w:val="00A95024"/>
    <w:rsid w:val="00A97DDB"/>
    <w:rsid w:val="00AA516E"/>
    <w:rsid w:val="00AB05FF"/>
    <w:rsid w:val="00AB40C0"/>
    <w:rsid w:val="00AB6AD9"/>
    <w:rsid w:val="00AC0AA1"/>
    <w:rsid w:val="00AC1FE3"/>
    <w:rsid w:val="00AC6E15"/>
    <w:rsid w:val="00AD750F"/>
    <w:rsid w:val="00AE0A20"/>
    <w:rsid w:val="00AE1332"/>
    <w:rsid w:val="00AF5454"/>
    <w:rsid w:val="00AF6424"/>
    <w:rsid w:val="00AF694A"/>
    <w:rsid w:val="00B01D3D"/>
    <w:rsid w:val="00B03ABF"/>
    <w:rsid w:val="00B04990"/>
    <w:rsid w:val="00B05D8F"/>
    <w:rsid w:val="00B202EA"/>
    <w:rsid w:val="00B25114"/>
    <w:rsid w:val="00B3578F"/>
    <w:rsid w:val="00B428C9"/>
    <w:rsid w:val="00B43C0E"/>
    <w:rsid w:val="00B477E1"/>
    <w:rsid w:val="00B54B7B"/>
    <w:rsid w:val="00B60FE1"/>
    <w:rsid w:val="00B638F4"/>
    <w:rsid w:val="00B646BE"/>
    <w:rsid w:val="00B713DB"/>
    <w:rsid w:val="00B715A4"/>
    <w:rsid w:val="00B757B9"/>
    <w:rsid w:val="00B868F5"/>
    <w:rsid w:val="00B92C01"/>
    <w:rsid w:val="00BA0E7F"/>
    <w:rsid w:val="00BB21DF"/>
    <w:rsid w:val="00BC1D85"/>
    <w:rsid w:val="00BD3AC9"/>
    <w:rsid w:val="00BE5F65"/>
    <w:rsid w:val="00BF5EC4"/>
    <w:rsid w:val="00BF68B0"/>
    <w:rsid w:val="00BF6D3B"/>
    <w:rsid w:val="00BF6E03"/>
    <w:rsid w:val="00C03285"/>
    <w:rsid w:val="00C0472D"/>
    <w:rsid w:val="00C15DBF"/>
    <w:rsid w:val="00C1648B"/>
    <w:rsid w:val="00C21EA2"/>
    <w:rsid w:val="00C320BF"/>
    <w:rsid w:val="00C35BA0"/>
    <w:rsid w:val="00C41814"/>
    <w:rsid w:val="00C4254F"/>
    <w:rsid w:val="00C47575"/>
    <w:rsid w:val="00C5188C"/>
    <w:rsid w:val="00C61B29"/>
    <w:rsid w:val="00C657B6"/>
    <w:rsid w:val="00C662FC"/>
    <w:rsid w:val="00C708D1"/>
    <w:rsid w:val="00C713D2"/>
    <w:rsid w:val="00C718FF"/>
    <w:rsid w:val="00C74D76"/>
    <w:rsid w:val="00C74E2D"/>
    <w:rsid w:val="00C75143"/>
    <w:rsid w:val="00C873A1"/>
    <w:rsid w:val="00C958A8"/>
    <w:rsid w:val="00C97F26"/>
    <w:rsid w:val="00CA1DD2"/>
    <w:rsid w:val="00CA20D0"/>
    <w:rsid w:val="00CB283A"/>
    <w:rsid w:val="00CB3CF4"/>
    <w:rsid w:val="00CB4658"/>
    <w:rsid w:val="00CB5A8E"/>
    <w:rsid w:val="00CD130B"/>
    <w:rsid w:val="00CD5EBA"/>
    <w:rsid w:val="00CD5F9D"/>
    <w:rsid w:val="00CD7D1A"/>
    <w:rsid w:val="00CF225E"/>
    <w:rsid w:val="00CF23BD"/>
    <w:rsid w:val="00CF4951"/>
    <w:rsid w:val="00CF5CAA"/>
    <w:rsid w:val="00CF6F96"/>
    <w:rsid w:val="00D01EEA"/>
    <w:rsid w:val="00D05EE7"/>
    <w:rsid w:val="00D06BE6"/>
    <w:rsid w:val="00D06E06"/>
    <w:rsid w:val="00D12940"/>
    <w:rsid w:val="00D215EA"/>
    <w:rsid w:val="00D21629"/>
    <w:rsid w:val="00D230E9"/>
    <w:rsid w:val="00D44913"/>
    <w:rsid w:val="00D44F83"/>
    <w:rsid w:val="00D547CA"/>
    <w:rsid w:val="00D84B26"/>
    <w:rsid w:val="00DA06BE"/>
    <w:rsid w:val="00DA0FA5"/>
    <w:rsid w:val="00DA16B0"/>
    <w:rsid w:val="00DA5F04"/>
    <w:rsid w:val="00DA7116"/>
    <w:rsid w:val="00DB3417"/>
    <w:rsid w:val="00DB60D7"/>
    <w:rsid w:val="00DC5093"/>
    <w:rsid w:val="00DC733A"/>
    <w:rsid w:val="00DD15E3"/>
    <w:rsid w:val="00DD201D"/>
    <w:rsid w:val="00DD7815"/>
    <w:rsid w:val="00DD7B55"/>
    <w:rsid w:val="00DE6F06"/>
    <w:rsid w:val="00DF3E8A"/>
    <w:rsid w:val="00DF40DE"/>
    <w:rsid w:val="00E0260C"/>
    <w:rsid w:val="00E045D3"/>
    <w:rsid w:val="00E06EDB"/>
    <w:rsid w:val="00E10FF0"/>
    <w:rsid w:val="00E129E5"/>
    <w:rsid w:val="00E21C99"/>
    <w:rsid w:val="00E2321F"/>
    <w:rsid w:val="00E255B9"/>
    <w:rsid w:val="00E325A1"/>
    <w:rsid w:val="00E4089F"/>
    <w:rsid w:val="00E41BED"/>
    <w:rsid w:val="00E45463"/>
    <w:rsid w:val="00E51C8C"/>
    <w:rsid w:val="00E56F68"/>
    <w:rsid w:val="00E6284F"/>
    <w:rsid w:val="00E75A2F"/>
    <w:rsid w:val="00E760A8"/>
    <w:rsid w:val="00E761F2"/>
    <w:rsid w:val="00E8209A"/>
    <w:rsid w:val="00E8325D"/>
    <w:rsid w:val="00E904BC"/>
    <w:rsid w:val="00E91E80"/>
    <w:rsid w:val="00E967DE"/>
    <w:rsid w:val="00E97FFB"/>
    <w:rsid w:val="00EA27F9"/>
    <w:rsid w:val="00EA313E"/>
    <w:rsid w:val="00EA5140"/>
    <w:rsid w:val="00EA68CE"/>
    <w:rsid w:val="00EC1D43"/>
    <w:rsid w:val="00EC200E"/>
    <w:rsid w:val="00ED1016"/>
    <w:rsid w:val="00ED2960"/>
    <w:rsid w:val="00EE1D1B"/>
    <w:rsid w:val="00EE20D0"/>
    <w:rsid w:val="00EE2F26"/>
    <w:rsid w:val="00EE3106"/>
    <w:rsid w:val="00EE7F01"/>
    <w:rsid w:val="00EF2CCF"/>
    <w:rsid w:val="00EF62B8"/>
    <w:rsid w:val="00EF6AE2"/>
    <w:rsid w:val="00F00B97"/>
    <w:rsid w:val="00F025E6"/>
    <w:rsid w:val="00F15DEB"/>
    <w:rsid w:val="00F174F5"/>
    <w:rsid w:val="00F22EB1"/>
    <w:rsid w:val="00F5464B"/>
    <w:rsid w:val="00F60637"/>
    <w:rsid w:val="00F71635"/>
    <w:rsid w:val="00F71D81"/>
    <w:rsid w:val="00F9111B"/>
    <w:rsid w:val="00F911A0"/>
    <w:rsid w:val="00F9140B"/>
    <w:rsid w:val="00F9396F"/>
    <w:rsid w:val="00F9446C"/>
    <w:rsid w:val="00FB5AB5"/>
    <w:rsid w:val="00FB688C"/>
    <w:rsid w:val="00FB73EE"/>
    <w:rsid w:val="00FC535B"/>
    <w:rsid w:val="00FD2959"/>
    <w:rsid w:val="00FD4CC2"/>
    <w:rsid w:val="00FD6945"/>
    <w:rsid w:val="00FE2936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0D0B"/>
  <w15:docId w15:val="{8AC93E3D-3B2D-42D6-9A54-4986F073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6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F3E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2A1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42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2A1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EDB"/>
    <w:rPr>
      <w:rFonts w:ascii="Segoe UI" w:eastAsia="Calibri" w:hAnsi="Segoe UI" w:cs="Segoe UI"/>
      <w:sz w:val="18"/>
      <w:szCs w:val="18"/>
    </w:rPr>
  </w:style>
  <w:style w:type="paragraph" w:styleId="aa">
    <w:name w:val="Plain Text"/>
    <w:basedOn w:val="a"/>
    <w:link w:val="ab"/>
    <w:semiHidden/>
    <w:rsid w:val="00CB5A8E"/>
    <w:pPr>
      <w:spacing w:after="0" w:line="240" w:lineRule="auto"/>
    </w:pPr>
    <w:rPr>
      <w:rFonts w:eastAsia="Times New Roman"/>
      <w:szCs w:val="21"/>
    </w:rPr>
  </w:style>
  <w:style w:type="character" w:customStyle="1" w:styleId="ab">
    <w:name w:val="Текст Знак"/>
    <w:basedOn w:val="a0"/>
    <w:link w:val="aa"/>
    <w:semiHidden/>
    <w:rsid w:val="00CB5A8E"/>
    <w:rPr>
      <w:rFonts w:ascii="Calibri" w:eastAsia="Times New Roman" w:hAnsi="Calibri" w:cs="Times New Roman"/>
      <w:szCs w:val="21"/>
    </w:rPr>
  </w:style>
  <w:style w:type="character" w:customStyle="1" w:styleId="ac">
    <w:name w:val="Основной текст_"/>
    <w:link w:val="1"/>
    <w:qFormat/>
    <w:rsid w:val="00BD3AC9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qFormat/>
    <w:rsid w:val="00BD3AC9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Theme="minorHAnsi" w:eastAsiaTheme="minorHAnsi" w:hAnsiTheme="minorHAnsi" w:cstheme="minorBidi"/>
      <w:spacing w:val="1"/>
      <w:sz w:val="26"/>
      <w:szCs w:val="26"/>
    </w:rPr>
  </w:style>
  <w:style w:type="character" w:customStyle="1" w:styleId="7">
    <w:name w:val="Основной текст (7)_"/>
    <w:link w:val="70"/>
    <w:locked/>
    <w:rsid w:val="00EE1D1B"/>
    <w:rPr>
      <w:rFonts w:ascii="Times New Roman" w:hAnsi="Times New Roman"/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E1D1B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Theme="minorHAnsi" w:hAnsi="Times New Roman" w:cstheme="minorBidi"/>
      <w:b/>
      <w:sz w:val="26"/>
    </w:rPr>
  </w:style>
  <w:style w:type="paragraph" w:customStyle="1" w:styleId="10">
    <w:name w:val="Обычный1"/>
    <w:rsid w:val="008965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-content-editortext">
    <w:name w:val="l-content-editor__text"/>
    <w:basedOn w:val="a0"/>
    <w:rsid w:val="000467D8"/>
  </w:style>
  <w:style w:type="character" w:styleId="ad">
    <w:name w:val="page number"/>
    <w:basedOn w:val="a0"/>
    <w:rsid w:val="008A1525"/>
  </w:style>
  <w:style w:type="paragraph" w:styleId="ae">
    <w:name w:val="Body Text Indent"/>
    <w:basedOn w:val="a"/>
    <w:link w:val="af"/>
    <w:rsid w:val="00E6284F"/>
    <w:pPr>
      <w:spacing w:after="120" w:line="240" w:lineRule="auto"/>
      <w:ind w:left="283" w:firstLine="567"/>
      <w:jc w:val="both"/>
    </w:pPr>
    <w:rPr>
      <w:rFonts w:ascii="SL_Times New Roman" w:eastAsia="PMingLiU" w:hAnsi="SL_Times New Roman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E6284F"/>
    <w:rPr>
      <w:rFonts w:ascii="SL_Times New Roman" w:eastAsia="PMingLiU" w:hAnsi="SL_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E6284F"/>
    <w:pPr>
      <w:spacing w:after="120" w:line="480" w:lineRule="auto"/>
      <w:ind w:left="283" w:firstLine="567"/>
      <w:jc w:val="both"/>
    </w:pPr>
    <w:rPr>
      <w:rFonts w:ascii="SL_Times New Roman" w:eastAsia="PMingLiU" w:hAnsi="SL_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284F"/>
    <w:rPr>
      <w:rFonts w:ascii="SL_Times New Roman" w:eastAsia="PMingLiU" w:hAnsi="SL_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4191A-FB13-429A-A453-0EB91659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Ибрагимова Гузель Рафгатовна</dc:creator>
  <cp:lastModifiedBy>Сидаков_Р</cp:lastModifiedBy>
  <cp:revision>217</cp:revision>
  <cp:lastPrinted>2023-07-13T12:26:00Z</cp:lastPrinted>
  <dcterms:created xsi:type="dcterms:W3CDTF">2023-06-06T10:36:00Z</dcterms:created>
  <dcterms:modified xsi:type="dcterms:W3CDTF">2023-07-21T10:46:00Z</dcterms:modified>
</cp:coreProperties>
</file>